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1FDD1F" w14:textId="77777777" w:rsidR="008675CA" w:rsidRDefault="00E54C97" w:rsidP="008675CA">
      <w:pPr>
        <w:pStyle w:val="Heading2"/>
        <w:jc w:val="center"/>
        <w:rPr>
          <w:rFonts w:asciiTheme="minorHAnsi" w:hAnsiTheme="minorHAnsi" w:cstheme="minorHAnsi"/>
          <w:i w:val="0"/>
          <w:iCs/>
          <w:sz w:val="22"/>
          <w:szCs w:val="22"/>
          <w:lang w:val="fr-FR"/>
        </w:rPr>
      </w:pPr>
      <w:bookmarkStart w:id="0" w:name="_GoBack"/>
      <w:bookmarkEnd w:id="0"/>
      <w:r>
        <w:rPr>
          <w:rFonts w:asciiTheme="minorHAnsi" w:hAnsiTheme="minorHAnsi" w:cstheme="minorHAnsi"/>
          <w:i w:val="0"/>
          <w:iCs/>
          <w:sz w:val="22"/>
          <w:szCs w:val="22"/>
          <w:lang w:val="fr-FR"/>
        </w:rPr>
        <w:t>MODEL</w:t>
      </w:r>
      <w:r w:rsidR="00463C25">
        <w:rPr>
          <w:rFonts w:asciiTheme="minorHAnsi" w:hAnsiTheme="minorHAnsi" w:cstheme="minorHAnsi"/>
          <w:i w:val="0"/>
          <w:iCs/>
          <w:sz w:val="22"/>
          <w:szCs w:val="22"/>
          <w:lang w:val="fr-FR"/>
        </w:rPr>
        <w:t xml:space="preserve">I </w:t>
      </w:r>
      <w:r>
        <w:rPr>
          <w:rFonts w:asciiTheme="minorHAnsi" w:hAnsiTheme="minorHAnsi" w:cstheme="minorHAnsi"/>
          <w:i w:val="0"/>
          <w:iCs/>
          <w:sz w:val="22"/>
          <w:szCs w:val="22"/>
          <w:lang w:val="fr-FR"/>
        </w:rPr>
        <w:t>P</w:t>
      </w:r>
      <w:r w:rsidR="00044810">
        <w:rPr>
          <w:rFonts w:asciiTheme="minorHAnsi" w:hAnsiTheme="minorHAnsi" w:cstheme="minorHAnsi"/>
          <w:i w:val="0"/>
          <w:iCs/>
          <w:sz w:val="22"/>
          <w:szCs w:val="22"/>
          <w:lang w:val="fr-FR"/>
        </w:rPr>
        <w:t>Ë</w:t>
      </w:r>
      <w:r>
        <w:rPr>
          <w:rFonts w:asciiTheme="minorHAnsi" w:hAnsiTheme="minorHAnsi" w:cstheme="minorHAnsi"/>
          <w:i w:val="0"/>
          <w:iCs/>
          <w:sz w:val="22"/>
          <w:szCs w:val="22"/>
          <w:lang w:val="fr-FR"/>
        </w:rPr>
        <w:t>R DOKUMENTIN KONSULTATIV</w:t>
      </w:r>
    </w:p>
    <w:p w14:paraId="6372D3DD" w14:textId="19ACAFC2" w:rsidR="008675CA" w:rsidRPr="00200893" w:rsidRDefault="00E54C97" w:rsidP="001E4573">
      <w:pPr>
        <w:pStyle w:val="BodyText"/>
        <w:jc w:val="center"/>
        <w:rPr>
          <w:rFonts w:asciiTheme="minorHAnsi" w:hAnsiTheme="minorHAnsi" w:cstheme="minorHAnsi"/>
          <w:szCs w:val="22"/>
          <w:lang w:val="fr-FR"/>
        </w:rPr>
      </w:pPr>
      <w:r>
        <w:rPr>
          <w:rFonts w:asciiTheme="minorHAnsi" w:hAnsiTheme="minorHAnsi" w:cstheme="minorHAnsi"/>
          <w:szCs w:val="22"/>
          <w:lang w:val="fr-FR"/>
        </w:rPr>
        <w:t>P</w:t>
      </w:r>
      <w:r w:rsidR="00044810">
        <w:rPr>
          <w:rFonts w:asciiTheme="minorHAnsi" w:hAnsiTheme="minorHAnsi" w:cstheme="minorHAnsi"/>
          <w:szCs w:val="22"/>
          <w:lang w:val="fr-FR"/>
        </w:rPr>
        <w:t>ë</w:t>
      </w:r>
      <w:r>
        <w:rPr>
          <w:rFonts w:asciiTheme="minorHAnsi" w:hAnsiTheme="minorHAnsi" w:cstheme="minorHAnsi"/>
          <w:szCs w:val="22"/>
          <w:lang w:val="fr-FR"/>
        </w:rPr>
        <w:t xml:space="preserve">r </w:t>
      </w:r>
      <w:r w:rsidR="00C719C2">
        <w:rPr>
          <w:rFonts w:asciiTheme="minorHAnsi" w:hAnsiTheme="minorHAnsi" w:cstheme="minorHAnsi"/>
          <w:szCs w:val="22"/>
          <w:lang w:val="fr-FR"/>
        </w:rPr>
        <w:t>miratimin e projektvendimit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200893" w14:paraId="3BF55563" w14:textId="77777777" w:rsidTr="009F3A30">
        <w:tc>
          <w:tcPr>
            <w:tcW w:w="9212" w:type="dxa"/>
          </w:tcPr>
          <w:p w14:paraId="7854EB2C" w14:textId="17887890" w:rsidR="00C719C2" w:rsidRPr="00200893" w:rsidRDefault="00C719C2" w:rsidP="00C719C2">
            <w:pPr>
              <w:pStyle w:val="BodyText"/>
              <w:jc w:val="both"/>
              <w:rPr>
                <w:rFonts w:asciiTheme="minorHAnsi" w:hAnsiTheme="minorHAnsi" w:cstheme="minorHAnsi"/>
                <w:i/>
                <w:szCs w:val="22"/>
              </w:rPr>
            </w:pPr>
            <w:r>
              <w:rPr>
                <w:rFonts w:asciiTheme="minorHAnsi" w:hAnsiTheme="minorHAnsi" w:cstheme="minorHAnsi"/>
                <w:i/>
                <w:szCs w:val="22"/>
              </w:rPr>
              <w:t>Projektvendimi eshte publikuar ne faqen e konsultimit public me date 25 maj 2021. Gjithashtu drafti eshte derguar per mendim te Min e linjes dhe institucionet e tjera qe jane pjese e implementimit te kesaj strategjie. Jane parashikuar konsultime me shoqatat e biznesit, keshillin e Investimeve, donatoret dhe akademine e shoqerine civile pergjate muajit qershor 2021, para miratimit te saj.</w:t>
            </w:r>
          </w:p>
          <w:p w14:paraId="1743CC20" w14:textId="77777777" w:rsidR="008675CA" w:rsidRDefault="008675CA" w:rsidP="009F3A30">
            <w:pPr>
              <w:pStyle w:val="BodyText"/>
              <w:jc w:val="both"/>
              <w:rPr>
                <w:rFonts w:asciiTheme="minorHAnsi" w:hAnsiTheme="minorHAnsi" w:cstheme="minorHAnsi"/>
                <w:szCs w:val="22"/>
              </w:rPr>
            </w:pPr>
          </w:p>
          <w:p w14:paraId="1EFAA3F2" w14:textId="77777777" w:rsidR="001E4573" w:rsidRDefault="001E4573" w:rsidP="009F3A30">
            <w:pPr>
              <w:pStyle w:val="BodyText"/>
              <w:jc w:val="both"/>
              <w:rPr>
                <w:rFonts w:asciiTheme="minorHAnsi" w:hAnsiTheme="minorHAnsi" w:cstheme="minorHAnsi"/>
                <w:szCs w:val="22"/>
              </w:rPr>
            </w:pPr>
          </w:p>
          <w:p w14:paraId="107036DC" w14:textId="77777777" w:rsidR="001E4573" w:rsidRPr="00200893" w:rsidRDefault="001E4573" w:rsidP="009F3A30">
            <w:pPr>
              <w:pStyle w:val="BodyText"/>
              <w:jc w:val="both"/>
              <w:rPr>
                <w:rFonts w:asciiTheme="minorHAnsi" w:hAnsiTheme="minorHAnsi" w:cstheme="minorHAnsi"/>
                <w:szCs w:val="22"/>
              </w:rPr>
            </w:pPr>
          </w:p>
        </w:tc>
      </w:tr>
    </w:tbl>
    <w:p w14:paraId="4DD98B09" w14:textId="77777777" w:rsidR="008675CA" w:rsidRPr="00200893" w:rsidRDefault="008675CA" w:rsidP="008675CA">
      <w:pPr>
        <w:pStyle w:val="BodyText"/>
        <w:jc w:val="both"/>
        <w:rPr>
          <w:rFonts w:asciiTheme="minorHAnsi" w:hAnsiTheme="minorHAnsi" w:cstheme="minorHAnsi"/>
          <w:szCs w:val="22"/>
        </w:rPr>
      </w:pPr>
    </w:p>
    <w:p w14:paraId="2DB7AA78" w14:textId="77777777" w:rsidR="008675CA" w:rsidRPr="00200893" w:rsidRDefault="00E54C97" w:rsidP="008675CA">
      <w:pPr>
        <w:pStyle w:val="BodyText"/>
        <w:jc w:val="both"/>
        <w:rPr>
          <w:rFonts w:asciiTheme="minorHAnsi" w:hAnsiTheme="minorHAnsi" w:cstheme="minorHAnsi"/>
          <w:szCs w:val="22"/>
        </w:rPr>
      </w:pPr>
      <w:r>
        <w:rPr>
          <w:rFonts w:asciiTheme="minorHAnsi" w:hAnsiTheme="minorHAnsi" w:cstheme="minorHAnsi"/>
          <w:szCs w:val="22"/>
        </w:rPr>
        <w:t>Kohëzgjatja e konsultimeve</w:t>
      </w:r>
      <w:r w:rsidR="008675CA" w:rsidRPr="00200893">
        <w:rPr>
          <w:rFonts w:asciiTheme="minorHAnsi" w:hAnsiTheme="minorHAnsi" w:cstheme="minorHAnsi"/>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200893" w14:paraId="0A95A18B" w14:textId="77777777" w:rsidTr="009F3A30">
        <w:tc>
          <w:tcPr>
            <w:tcW w:w="9212" w:type="dxa"/>
          </w:tcPr>
          <w:p w14:paraId="7A137B08" w14:textId="6985DFB6" w:rsidR="008675CA" w:rsidRDefault="00C719C2" w:rsidP="009F3A30">
            <w:pPr>
              <w:pStyle w:val="BodyText"/>
              <w:jc w:val="both"/>
              <w:rPr>
                <w:rFonts w:asciiTheme="minorHAnsi" w:hAnsiTheme="minorHAnsi" w:cstheme="minorHAnsi"/>
                <w:szCs w:val="22"/>
              </w:rPr>
            </w:pPr>
            <w:r>
              <w:rPr>
                <w:rFonts w:asciiTheme="minorHAnsi" w:hAnsiTheme="minorHAnsi" w:cstheme="minorHAnsi"/>
                <w:szCs w:val="22"/>
              </w:rPr>
              <w:t>25 Maj-25 Qershor</w:t>
            </w:r>
          </w:p>
          <w:p w14:paraId="5863E002" w14:textId="77777777" w:rsidR="001E4573" w:rsidRPr="00200893" w:rsidRDefault="001E4573" w:rsidP="009F3A30">
            <w:pPr>
              <w:pStyle w:val="BodyText"/>
              <w:jc w:val="both"/>
              <w:rPr>
                <w:rFonts w:asciiTheme="minorHAnsi" w:hAnsiTheme="minorHAnsi" w:cstheme="minorHAnsi"/>
                <w:szCs w:val="22"/>
              </w:rPr>
            </w:pPr>
          </w:p>
        </w:tc>
      </w:tr>
    </w:tbl>
    <w:p w14:paraId="29630BCB" w14:textId="77777777" w:rsidR="008675CA" w:rsidRPr="00200893" w:rsidRDefault="008675CA" w:rsidP="008675CA">
      <w:pPr>
        <w:pStyle w:val="BodyText"/>
        <w:jc w:val="both"/>
        <w:rPr>
          <w:rFonts w:asciiTheme="minorHAnsi" w:hAnsiTheme="minorHAnsi" w:cstheme="minorHAnsi"/>
          <w:szCs w:val="22"/>
        </w:rPr>
      </w:pPr>
    </w:p>
    <w:p w14:paraId="57C82A5C" w14:textId="77777777" w:rsidR="008675CA" w:rsidRPr="00200893" w:rsidRDefault="00E54C97" w:rsidP="008675CA">
      <w:pPr>
        <w:pStyle w:val="BodyText"/>
        <w:jc w:val="both"/>
        <w:rPr>
          <w:rFonts w:asciiTheme="minorHAnsi" w:hAnsiTheme="minorHAnsi" w:cstheme="minorHAnsi"/>
          <w:szCs w:val="22"/>
        </w:rPr>
      </w:pPr>
      <w:r w:rsidRPr="00E54C97">
        <w:rPr>
          <w:rFonts w:asciiTheme="minorHAnsi" w:hAnsiTheme="minorHAnsi" w:cstheme="minorHAnsi"/>
          <w:szCs w:val="22"/>
        </w:rPr>
        <w:t>Si të përgjigjeni: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200893" w14:paraId="0FF81B91" w14:textId="77777777" w:rsidTr="009F3A30">
        <w:tc>
          <w:tcPr>
            <w:tcW w:w="9212" w:type="dxa"/>
          </w:tcPr>
          <w:p w14:paraId="350DED6E" w14:textId="2E007B67" w:rsidR="008675CA" w:rsidRPr="00200893" w:rsidRDefault="00C719C2" w:rsidP="009F3A30">
            <w:pPr>
              <w:pStyle w:val="BodyText"/>
              <w:jc w:val="both"/>
              <w:rPr>
                <w:rFonts w:asciiTheme="minorHAnsi" w:hAnsiTheme="minorHAnsi" w:cstheme="minorHAnsi"/>
                <w:i/>
                <w:szCs w:val="22"/>
              </w:rPr>
            </w:pPr>
            <w:r>
              <w:rPr>
                <w:rFonts w:asciiTheme="minorHAnsi" w:hAnsiTheme="minorHAnsi" w:cstheme="minorHAnsi"/>
                <w:i/>
                <w:szCs w:val="22"/>
              </w:rPr>
              <w:t>Ministrite e linjes pergjigjen ne forme zyrtare me shkrese. Grupet e interest shprehin mendimet e tyre me email ose drejtperdrejt gjate takimeve dhe palet e tjera te inteersuara ne faqen e konsultimit public.</w:t>
            </w:r>
          </w:p>
          <w:p w14:paraId="725A5EEA" w14:textId="77777777" w:rsidR="008675CA" w:rsidRPr="00200893" w:rsidRDefault="008675CA" w:rsidP="009F3A30">
            <w:pPr>
              <w:pStyle w:val="BodyText"/>
              <w:jc w:val="both"/>
              <w:rPr>
                <w:rFonts w:asciiTheme="minorHAnsi" w:hAnsiTheme="minorHAnsi" w:cstheme="minorHAnsi"/>
                <w:szCs w:val="22"/>
              </w:rPr>
            </w:pPr>
          </w:p>
        </w:tc>
      </w:tr>
    </w:tbl>
    <w:p w14:paraId="3C463429" w14:textId="77777777" w:rsidR="008675CA" w:rsidRPr="00200893" w:rsidRDefault="008675CA" w:rsidP="008675CA">
      <w:pPr>
        <w:pStyle w:val="BodyText"/>
        <w:jc w:val="both"/>
        <w:rPr>
          <w:rFonts w:asciiTheme="minorHAnsi" w:hAnsiTheme="minorHAnsi" w:cstheme="minorHAnsi"/>
          <w:szCs w:val="22"/>
        </w:rPr>
      </w:pPr>
    </w:p>
    <w:p w14:paraId="6C4BE25B" w14:textId="77777777" w:rsidR="008675CA" w:rsidRPr="00200893" w:rsidRDefault="00E54C97" w:rsidP="008675CA">
      <w:pPr>
        <w:pStyle w:val="BodyText"/>
        <w:jc w:val="both"/>
        <w:rPr>
          <w:rFonts w:asciiTheme="minorHAnsi" w:hAnsiTheme="minorHAnsi" w:cstheme="minorHAnsi"/>
          <w:szCs w:val="22"/>
        </w:rPr>
      </w:pPr>
      <w:r>
        <w:rPr>
          <w:rFonts w:asciiTheme="minorHAnsi" w:hAnsiTheme="minorHAnsi" w:cstheme="minorHAnsi"/>
          <w:szCs w:val="22"/>
        </w:rPr>
        <w:t>Kontakti</w:t>
      </w:r>
      <w:r w:rsidR="008675CA" w:rsidRPr="00200893">
        <w:rPr>
          <w:rFonts w:asciiTheme="minorHAnsi" w:hAnsiTheme="minorHAnsi" w:cstheme="minorHAnsi"/>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200893" w14:paraId="12B24D1C" w14:textId="77777777" w:rsidTr="009F3A30">
        <w:tc>
          <w:tcPr>
            <w:tcW w:w="9212" w:type="dxa"/>
          </w:tcPr>
          <w:p w14:paraId="3637B89E" w14:textId="7A5CB0E3" w:rsidR="008675CA" w:rsidRPr="00200893" w:rsidRDefault="00F14762" w:rsidP="00E54C97">
            <w:pPr>
              <w:pStyle w:val="BodyText"/>
              <w:jc w:val="both"/>
              <w:rPr>
                <w:rFonts w:asciiTheme="minorHAnsi" w:hAnsiTheme="minorHAnsi" w:cstheme="minorHAnsi"/>
                <w:szCs w:val="22"/>
              </w:rPr>
            </w:pPr>
            <w:hyperlink r:id="rId5" w:history="1">
              <w:r w:rsidR="00C719C2" w:rsidRPr="000B5E22">
                <w:rPr>
                  <w:rStyle w:val="Hyperlink"/>
                  <w:rFonts w:asciiTheme="minorHAnsi" w:hAnsiTheme="minorHAnsi" w:cstheme="minorHAnsi"/>
                  <w:i/>
                  <w:szCs w:val="22"/>
                </w:rPr>
                <w:t>Arjana.dyrmishi@financa.gov.al</w:t>
              </w:r>
            </w:hyperlink>
            <w:r w:rsidR="00C719C2">
              <w:rPr>
                <w:rFonts w:asciiTheme="minorHAnsi" w:hAnsiTheme="minorHAnsi" w:cstheme="minorHAnsi"/>
                <w:i/>
                <w:szCs w:val="22"/>
              </w:rPr>
              <w:t xml:space="preserve"> nr.tel 0684086152</w:t>
            </w:r>
          </w:p>
        </w:tc>
      </w:tr>
    </w:tbl>
    <w:p w14:paraId="5D44D821" w14:textId="77777777" w:rsidR="008675CA" w:rsidRPr="00200893" w:rsidRDefault="008675CA" w:rsidP="008675CA">
      <w:pPr>
        <w:pStyle w:val="BodyText"/>
        <w:jc w:val="both"/>
        <w:rPr>
          <w:rFonts w:asciiTheme="minorHAnsi" w:hAnsiTheme="minorHAnsi" w:cstheme="minorHAnsi"/>
          <w:szCs w:val="22"/>
        </w:rPr>
      </w:pPr>
    </w:p>
    <w:p w14:paraId="3524433B" w14:textId="77777777" w:rsidR="008675CA" w:rsidRPr="00200893" w:rsidRDefault="00E54C97" w:rsidP="008675CA">
      <w:pPr>
        <w:pStyle w:val="BodyText"/>
        <w:jc w:val="both"/>
        <w:rPr>
          <w:rFonts w:asciiTheme="minorHAnsi" w:hAnsiTheme="minorHAnsi" w:cstheme="minorHAnsi"/>
          <w:szCs w:val="22"/>
        </w:rPr>
      </w:pPr>
      <w:r w:rsidRPr="00E54C97">
        <w:rPr>
          <w:rFonts w:asciiTheme="minorHAnsi" w:hAnsiTheme="minorHAnsi" w:cstheme="minorHAnsi"/>
          <w:szCs w:val="22"/>
        </w:rPr>
        <w:t>Datat dhe vendet e takimeve publike: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200893" w14:paraId="7239AD1E" w14:textId="77777777" w:rsidTr="009F3A30">
        <w:tc>
          <w:tcPr>
            <w:tcW w:w="9212" w:type="dxa"/>
          </w:tcPr>
          <w:p w14:paraId="6DF66BE4" w14:textId="77777777" w:rsidR="00C719C2" w:rsidRDefault="00C719C2" w:rsidP="00C719C2">
            <w:pPr>
              <w:ind w:left="360"/>
              <w:jc w:val="both"/>
              <w:rPr>
                <w:rFonts w:asciiTheme="minorHAnsi" w:hAnsiTheme="minorHAnsi" w:cstheme="minorHAnsi"/>
                <w:b/>
                <w:i/>
                <w:iCs/>
                <w:sz w:val="24"/>
                <w:szCs w:val="24"/>
              </w:rPr>
            </w:pPr>
            <w:r>
              <w:rPr>
                <w:rFonts w:asciiTheme="minorHAnsi" w:hAnsiTheme="minorHAnsi" w:cstheme="minorHAnsi"/>
                <w:i/>
                <w:szCs w:val="22"/>
              </w:rPr>
              <w:t>Takimet do te jene online sipas kesatij kalendari;</w:t>
            </w:r>
            <w:r w:rsidRPr="00BD447F">
              <w:rPr>
                <w:rFonts w:asciiTheme="minorHAnsi" w:hAnsiTheme="minorHAnsi" w:cstheme="minorHAnsi"/>
                <w:b/>
                <w:i/>
                <w:iCs/>
                <w:sz w:val="24"/>
                <w:szCs w:val="24"/>
              </w:rPr>
              <w:t xml:space="preserve"> </w:t>
            </w:r>
          </w:p>
          <w:p w14:paraId="627D45C1" w14:textId="21960A8F" w:rsidR="00C719C2" w:rsidRDefault="00C719C2" w:rsidP="00C719C2">
            <w:pPr>
              <w:ind w:left="360"/>
              <w:jc w:val="both"/>
              <w:rPr>
                <w:rFonts w:asciiTheme="minorHAnsi" w:hAnsiTheme="minorHAnsi" w:cstheme="minorHAnsi"/>
                <w:i/>
                <w:iCs/>
                <w:sz w:val="24"/>
                <w:szCs w:val="24"/>
              </w:rPr>
            </w:pPr>
            <w:r w:rsidRPr="00BD447F">
              <w:rPr>
                <w:rFonts w:asciiTheme="minorHAnsi" w:hAnsiTheme="minorHAnsi" w:cstheme="minorHAnsi"/>
                <w:b/>
                <w:i/>
                <w:iCs/>
                <w:sz w:val="24"/>
                <w:szCs w:val="24"/>
              </w:rPr>
              <w:t>03.06.2021</w:t>
            </w:r>
            <w:r>
              <w:rPr>
                <w:rFonts w:asciiTheme="minorHAnsi" w:hAnsiTheme="minorHAnsi" w:cstheme="minorHAnsi"/>
                <w:i/>
                <w:iCs/>
                <w:sz w:val="24"/>
                <w:szCs w:val="24"/>
              </w:rPr>
              <w:t>- Takim konsultues me Donatoret (GIZ, SWISSCONTACT, EBRD etj)</w:t>
            </w:r>
          </w:p>
          <w:p w14:paraId="7AE9F8AB" w14:textId="77777777" w:rsidR="00C719C2" w:rsidRDefault="00C719C2" w:rsidP="00C719C2">
            <w:pPr>
              <w:ind w:left="360"/>
              <w:jc w:val="both"/>
              <w:rPr>
                <w:rFonts w:asciiTheme="minorHAnsi" w:hAnsiTheme="minorHAnsi" w:cstheme="minorHAnsi"/>
                <w:i/>
                <w:iCs/>
                <w:sz w:val="24"/>
                <w:szCs w:val="24"/>
              </w:rPr>
            </w:pPr>
            <w:r w:rsidRPr="00BD447F">
              <w:rPr>
                <w:rFonts w:asciiTheme="minorHAnsi" w:hAnsiTheme="minorHAnsi" w:cstheme="minorHAnsi"/>
                <w:b/>
                <w:i/>
                <w:iCs/>
                <w:sz w:val="24"/>
                <w:szCs w:val="24"/>
              </w:rPr>
              <w:t>09.06.2021</w:t>
            </w:r>
            <w:r>
              <w:rPr>
                <w:rFonts w:asciiTheme="minorHAnsi" w:hAnsiTheme="minorHAnsi" w:cstheme="minorHAnsi"/>
                <w:i/>
                <w:iCs/>
                <w:sz w:val="24"/>
                <w:szCs w:val="24"/>
              </w:rPr>
              <w:t>- Perfaqesues te Akademise dhe Shoqerise Civile (Universiteti I Tiranes, UET,UBT,EPOKA,Universiteti Mesdhetar etj)</w:t>
            </w:r>
          </w:p>
          <w:p w14:paraId="7CF5A61D" w14:textId="77777777" w:rsidR="00C719C2" w:rsidRDefault="00C719C2" w:rsidP="00C719C2">
            <w:pPr>
              <w:ind w:left="360"/>
              <w:jc w:val="both"/>
              <w:rPr>
                <w:rFonts w:asciiTheme="minorHAnsi" w:hAnsiTheme="minorHAnsi" w:cstheme="minorHAnsi"/>
                <w:i/>
                <w:iCs/>
                <w:sz w:val="24"/>
                <w:szCs w:val="24"/>
              </w:rPr>
            </w:pPr>
            <w:r w:rsidRPr="00BD447F">
              <w:rPr>
                <w:rFonts w:asciiTheme="minorHAnsi" w:hAnsiTheme="minorHAnsi" w:cstheme="minorHAnsi"/>
                <w:b/>
                <w:i/>
                <w:iCs/>
                <w:sz w:val="24"/>
                <w:szCs w:val="24"/>
              </w:rPr>
              <w:t>10.06.2021</w:t>
            </w:r>
            <w:r>
              <w:rPr>
                <w:rFonts w:asciiTheme="minorHAnsi" w:hAnsiTheme="minorHAnsi" w:cstheme="minorHAnsi"/>
                <w:i/>
                <w:iCs/>
                <w:sz w:val="24"/>
                <w:szCs w:val="24"/>
              </w:rPr>
              <w:t>-Takim me Shoqatat e Biznesit (Dhoma amerikane e Tregtise, Dhoma italiane e Tregtise, Dhoma Gjermane, UCCIAL, Dhoma e Tiranes, Nordic Association etj)</w:t>
            </w:r>
          </w:p>
          <w:p w14:paraId="76F2993F" w14:textId="77777777" w:rsidR="00C719C2" w:rsidRPr="00260E60" w:rsidRDefault="00C719C2" w:rsidP="00C719C2">
            <w:pPr>
              <w:ind w:left="360"/>
              <w:jc w:val="both"/>
              <w:rPr>
                <w:rFonts w:asciiTheme="minorHAnsi" w:hAnsiTheme="minorHAnsi" w:cstheme="minorHAnsi"/>
                <w:i/>
                <w:iCs/>
                <w:sz w:val="24"/>
                <w:szCs w:val="24"/>
              </w:rPr>
            </w:pPr>
            <w:r w:rsidRPr="00791681">
              <w:rPr>
                <w:rFonts w:asciiTheme="minorHAnsi" w:hAnsiTheme="minorHAnsi" w:cstheme="minorHAnsi"/>
                <w:b/>
                <w:i/>
                <w:iCs/>
                <w:sz w:val="24"/>
                <w:szCs w:val="24"/>
              </w:rPr>
              <w:t>17.06.2021</w:t>
            </w:r>
            <w:r>
              <w:rPr>
                <w:rFonts w:asciiTheme="minorHAnsi" w:hAnsiTheme="minorHAnsi" w:cstheme="minorHAnsi"/>
                <w:i/>
                <w:iCs/>
                <w:sz w:val="24"/>
                <w:szCs w:val="24"/>
              </w:rPr>
              <w:t>-Takim konsultues me Keshillin e Investimeve</w:t>
            </w:r>
          </w:p>
          <w:p w14:paraId="4B33EEB9" w14:textId="0980897B" w:rsidR="008675CA" w:rsidRDefault="008675CA" w:rsidP="009F3A30">
            <w:pPr>
              <w:pStyle w:val="BodyText"/>
              <w:jc w:val="both"/>
              <w:rPr>
                <w:rFonts w:asciiTheme="minorHAnsi" w:hAnsiTheme="minorHAnsi" w:cstheme="minorHAnsi"/>
                <w:i/>
                <w:szCs w:val="22"/>
              </w:rPr>
            </w:pPr>
          </w:p>
          <w:p w14:paraId="225A0334" w14:textId="77777777" w:rsidR="00E54C97" w:rsidRPr="00200893" w:rsidRDefault="00E54C97" w:rsidP="009F3A30">
            <w:pPr>
              <w:pStyle w:val="BodyText"/>
              <w:jc w:val="both"/>
              <w:rPr>
                <w:rFonts w:asciiTheme="minorHAnsi" w:hAnsiTheme="minorHAnsi" w:cstheme="minorHAnsi"/>
                <w:szCs w:val="22"/>
              </w:rPr>
            </w:pPr>
          </w:p>
        </w:tc>
      </w:tr>
    </w:tbl>
    <w:p w14:paraId="29B33FD3" w14:textId="77777777" w:rsidR="008675CA" w:rsidRPr="00200893" w:rsidRDefault="008675CA" w:rsidP="008675CA">
      <w:pPr>
        <w:pStyle w:val="BodyText"/>
        <w:jc w:val="both"/>
        <w:rPr>
          <w:rFonts w:asciiTheme="minorHAnsi" w:hAnsiTheme="minorHAnsi" w:cstheme="minorHAnsi"/>
          <w:szCs w:val="22"/>
        </w:rPr>
      </w:pPr>
    </w:p>
    <w:p w14:paraId="5CA45918" w14:textId="77777777" w:rsidR="008675CA" w:rsidRPr="00200893" w:rsidRDefault="00E54C97" w:rsidP="008675CA">
      <w:pPr>
        <w:pStyle w:val="BodyText"/>
        <w:jc w:val="both"/>
        <w:rPr>
          <w:rFonts w:asciiTheme="minorHAnsi" w:hAnsiTheme="minorHAnsi" w:cstheme="minorHAnsi"/>
          <w:szCs w:val="22"/>
        </w:rPr>
      </w:pPr>
      <w:r w:rsidRPr="00E54C97">
        <w:rPr>
          <w:rFonts w:asciiTheme="minorHAnsi" w:hAnsiTheme="minorHAnsi" w:cstheme="minorHAnsi"/>
          <w:szCs w:val="22"/>
        </w:rPr>
        <w:t>Sfondi i propozimit legjislativ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200893" w14:paraId="5017327A" w14:textId="77777777" w:rsidTr="009F3A30">
        <w:tc>
          <w:tcPr>
            <w:tcW w:w="9212" w:type="dxa"/>
          </w:tcPr>
          <w:p w14:paraId="09F4CB46" w14:textId="77777777" w:rsidR="00C719C2" w:rsidRPr="002B25E3" w:rsidRDefault="00C719C2" w:rsidP="00C719C2">
            <w:pPr>
              <w:jc w:val="both"/>
              <w:rPr>
                <w:rFonts w:ascii="Times New Roman" w:hAnsi="Times New Roman"/>
                <w:sz w:val="24"/>
                <w:szCs w:val="24"/>
              </w:rPr>
            </w:pPr>
            <w:r w:rsidRPr="002B25E3">
              <w:rPr>
                <w:rFonts w:ascii="Times New Roman" w:hAnsi="Times New Roman"/>
                <w:sz w:val="24"/>
                <w:szCs w:val="24"/>
              </w:rPr>
              <w:t>Duke ditur se Shqipëria aspiron për t'u bërë një vend kandidat për anëtar i BE-s, benchmark i BE-së është i rëndësishëm, por gjithashtu është i rëndësishëm krahasimi me vendet e Evropës Juglindore (SEE) në aspektin e  konkurrueshmërisë.  P</w:t>
            </w:r>
            <w:r>
              <w:rPr>
                <w:rFonts w:ascii="Times New Roman" w:hAnsi="Times New Roman"/>
                <w:sz w:val="24"/>
                <w:szCs w:val="24"/>
              </w:rPr>
              <w:t>ë</w:t>
            </w:r>
            <w:r w:rsidRPr="002B25E3">
              <w:rPr>
                <w:rFonts w:ascii="Times New Roman" w:hAnsi="Times New Roman"/>
                <w:sz w:val="24"/>
                <w:szCs w:val="24"/>
              </w:rPr>
              <w:t>r monitorimin e zbatimit t</w:t>
            </w:r>
            <w:r>
              <w:rPr>
                <w:rFonts w:ascii="Times New Roman" w:hAnsi="Times New Roman"/>
                <w:sz w:val="24"/>
                <w:szCs w:val="24"/>
              </w:rPr>
              <w:t>ë</w:t>
            </w:r>
            <w:r w:rsidRPr="002B25E3">
              <w:rPr>
                <w:rFonts w:ascii="Times New Roman" w:hAnsi="Times New Roman"/>
                <w:sz w:val="24"/>
                <w:szCs w:val="24"/>
              </w:rPr>
              <w:t xml:space="preserve"> Strategjis</w:t>
            </w:r>
            <w:r>
              <w:rPr>
                <w:rFonts w:ascii="Times New Roman" w:hAnsi="Times New Roman"/>
                <w:sz w:val="24"/>
                <w:szCs w:val="24"/>
              </w:rPr>
              <w:t>ë</w:t>
            </w:r>
            <w:r w:rsidRPr="002B25E3">
              <w:rPr>
                <w:rFonts w:ascii="Times New Roman" w:hAnsi="Times New Roman"/>
                <w:sz w:val="24"/>
                <w:szCs w:val="24"/>
              </w:rPr>
              <w:t xml:space="preserve"> s</w:t>
            </w:r>
            <w:r>
              <w:rPr>
                <w:rFonts w:ascii="Times New Roman" w:hAnsi="Times New Roman"/>
                <w:sz w:val="24"/>
                <w:szCs w:val="24"/>
              </w:rPr>
              <w:t>ë</w:t>
            </w:r>
            <w:r w:rsidRPr="002B25E3">
              <w:rPr>
                <w:rFonts w:ascii="Times New Roman" w:hAnsi="Times New Roman"/>
                <w:sz w:val="24"/>
                <w:szCs w:val="24"/>
              </w:rPr>
              <w:t xml:space="preserve"> Zhvillimit të Biznesit dhe Investimeve 2014-2020 jan</w:t>
            </w:r>
            <w:r>
              <w:rPr>
                <w:rFonts w:ascii="Times New Roman" w:hAnsi="Times New Roman"/>
                <w:sz w:val="24"/>
                <w:szCs w:val="24"/>
              </w:rPr>
              <w:t>ë</w:t>
            </w:r>
            <w:r w:rsidRPr="002B25E3">
              <w:rPr>
                <w:rFonts w:ascii="Times New Roman" w:hAnsi="Times New Roman"/>
                <w:sz w:val="24"/>
                <w:szCs w:val="24"/>
              </w:rPr>
              <w:t xml:space="preserve"> hartuar tre raporte monitorimi, t</w:t>
            </w:r>
            <w:r>
              <w:rPr>
                <w:rFonts w:ascii="Times New Roman" w:hAnsi="Times New Roman"/>
                <w:sz w:val="24"/>
                <w:szCs w:val="24"/>
              </w:rPr>
              <w:t>ë</w:t>
            </w:r>
            <w:r w:rsidRPr="002B25E3">
              <w:rPr>
                <w:rFonts w:ascii="Times New Roman" w:hAnsi="Times New Roman"/>
                <w:sz w:val="24"/>
                <w:szCs w:val="24"/>
              </w:rPr>
              <w:t xml:space="preserve"> cilat vlerësuan nivelin e zbatimit në mas</w:t>
            </w:r>
            <w:r>
              <w:rPr>
                <w:rFonts w:ascii="Times New Roman" w:hAnsi="Times New Roman"/>
                <w:sz w:val="24"/>
                <w:szCs w:val="24"/>
              </w:rPr>
              <w:t>ë</w:t>
            </w:r>
            <w:r w:rsidRPr="002B25E3">
              <w:rPr>
                <w:rFonts w:ascii="Times New Roman" w:hAnsi="Times New Roman"/>
                <w:sz w:val="24"/>
                <w:szCs w:val="24"/>
              </w:rPr>
              <w:t>n 75%. Më konkretisht:</w:t>
            </w:r>
          </w:p>
          <w:p w14:paraId="0F26ED36" w14:textId="77777777" w:rsidR="00C719C2" w:rsidRPr="007D709B" w:rsidRDefault="00C719C2" w:rsidP="00C719C2">
            <w:pPr>
              <w:pStyle w:val="ListParagraph"/>
              <w:numPr>
                <w:ilvl w:val="0"/>
                <w:numId w:val="3"/>
              </w:numPr>
              <w:spacing w:after="0" w:line="240" w:lineRule="auto"/>
              <w:contextualSpacing/>
              <w:rPr>
                <w:rFonts w:ascii="Times New Roman" w:eastAsia="Times New Roman" w:hAnsi="Times New Roman"/>
                <w:sz w:val="24"/>
                <w:szCs w:val="24"/>
              </w:rPr>
            </w:pPr>
            <w:r w:rsidRPr="007D709B">
              <w:rPr>
                <w:rFonts w:ascii="Times New Roman" w:eastAsia="Times New Roman" w:hAnsi="Times New Roman"/>
                <w:sz w:val="24"/>
                <w:szCs w:val="24"/>
              </w:rPr>
              <w:t xml:space="preserve">Raporti i Parë i Monitorimit vlerësoi zbatimin e strategjisë për periudhën 2015-2016; </w:t>
            </w:r>
          </w:p>
          <w:p w14:paraId="6366ED9B" w14:textId="77777777" w:rsidR="00C719C2" w:rsidRPr="007D709B" w:rsidRDefault="00C719C2" w:rsidP="00C719C2">
            <w:pPr>
              <w:pStyle w:val="ListParagraph"/>
              <w:numPr>
                <w:ilvl w:val="0"/>
                <w:numId w:val="3"/>
              </w:numPr>
              <w:spacing w:after="0" w:line="240" w:lineRule="auto"/>
              <w:contextualSpacing/>
              <w:rPr>
                <w:rFonts w:ascii="Times New Roman" w:eastAsia="Times New Roman" w:hAnsi="Times New Roman"/>
                <w:sz w:val="24"/>
                <w:szCs w:val="24"/>
              </w:rPr>
            </w:pPr>
            <w:r w:rsidRPr="007D709B">
              <w:rPr>
                <w:rFonts w:ascii="Times New Roman" w:eastAsia="Times New Roman" w:hAnsi="Times New Roman"/>
                <w:sz w:val="24"/>
                <w:szCs w:val="24"/>
              </w:rPr>
              <w:t>Raporti i 2-të i Monitorimit vlerësoi zbatimin e strategjisë për periudhën 2017-2018;</w:t>
            </w:r>
          </w:p>
          <w:p w14:paraId="7EB64DF6" w14:textId="77777777" w:rsidR="00C719C2" w:rsidRPr="00760283" w:rsidRDefault="00C719C2" w:rsidP="00C719C2">
            <w:pPr>
              <w:pStyle w:val="ListParagraph"/>
              <w:numPr>
                <w:ilvl w:val="0"/>
                <w:numId w:val="3"/>
              </w:numPr>
              <w:spacing w:after="0" w:line="240" w:lineRule="auto"/>
              <w:contextualSpacing/>
              <w:rPr>
                <w:rFonts w:ascii="Times New Roman" w:hAnsi="Times New Roman"/>
                <w:sz w:val="24"/>
                <w:szCs w:val="24"/>
              </w:rPr>
            </w:pPr>
            <w:r w:rsidRPr="007D709B">
              <w:rPr>
                <w:rFonts w:ascii="Times New Roman" w:eastAsia="Times New Roman" w:hAnsi="Times New Roman"/>
                <w:sz w:val="24"/>
                <w:szCs w:val="24"/>
              </w:rPr>
              <w:t>Raporti i 3-të i Monitorimit vlerësoi zbatimin e strategjisë për vitin 2019 dhe periudhën janar-gusht 2020</w:t>
            </w:r>
          </w:p>
          <w:p w14:paraId="32D9E3D5" w14:textId="77777777" w:rsidR="00C719C2" w:rsidRPr="007D709B" w:rsidRDefault="00C719C2" w:rsidP="00C719C2">
            <w:r w:rsidRPr="007D709B">
              <w:rPr>
                <w:rFonts w:ascii="Times New Roman" w:hAnsi="Times New Roman"/>
                <w:sz w:val="24"/>
                <w:szCs w:val="24"/>
              </w:rPr>
              <w:lastRenderedPageBreak/>
              <w:t xml:space="preserve">Monitorimi i për vitin 2020 vlerësoi se: </w:t>
            </w:r>
          </w:p>
          <w:p w14:paraId="6C0639D1" w14:textId="77777777" w:rsidR="00C719C2" w:rsidRPr="007D709B" w:rsidRDefault="00C719C2" w:rsidP="00C719C2">
            <w:pPr>
              <w:pStyle w:val="ListParagraph"/>
              <w:numPr>
                <w:ilvl w:val="0"/>
                <w:numId w:val="2"/>
              </w:numPr>
              <w:spacing w:after="0" w:line="240" w:lineRule="auto"/>
              <w:contextualSpacing/>
              <w:jc w:val="both"/>
              <w:rPr>
                <w:rFonts w:eastAsia="Times New Roman"/>
                <w:lang w:val="en-GB"/>
              </w:rPr>
            </w:pPr>
            <w:r w:rsidRPr="007D709B">
              <w:rPr>
                <w:rFonts w:ascii="Times New Roman" w:eastAsia="Times New Roman" w:hAnsi="Times New Roman"/>
                <w:sz w:val="24"/>
                <w:szCs w:val="24"/>
                <w:lang w:val="en-GB"/>
              </w:rPr>
              <w:t xml:space="preserve">Janë zbatuar 19 masa </w:t>
            </w:r>
          </w:p>
          <w:p w14:paraId="45E50627" w14:textId="77777777" w:rsidR="00C719C2" w:rsidRPr="007D709B" w:rsidRDefault="00C719C2" w:rsidP="00C719C2">
            <w:pPr>
              <w:pStyle w:val="ListParagraph"/>
              <w:numPr>
                <w:ilvl w:val="0"/>
                <w:numId w:val="2"/>
              </w:numPr>
              <w:spacing w:after="0" w:line="240" w:lineRule="auto"/>
              <w:contextualSpacing/>
              <w:jc w:val="both"/>
              <w:rPr>
                <w:rFonts w:ascii="Times New Roman" w:eastAsia="Times New Roman" w:hAnsi="Times New Roman"/>
                <w:sz w:val="24"/>
                <w:szCs w:val="24"/>
                <w:lang w:val="en-GB"/>
              </w:rPr>
            </w:pPr>
            <w:r w:rsidRPr="007D709B">
              <w:rPr>
                <w:rFonts w:ascii="Times New Roman" w:eastAsia="Times New Roman" w:hAnsi="Times New Roman"/>
                <w:sz w:val="24"/>
                <w:szCs w:val="24"/>
                <w:lang w:val="en-GB"/>
              </w:rPr>
              <w:t xml:space="preserve">Ekzistojnë 7 masa të pazbatuara </w:t>
            </w:r>
          </w:p>
          <w:p w14:paraId="7E29F056" w14:textId="77777777" w:rsidR="00C719C2" w:rsidRPr="007D709B" w:rsidRDefault="00C719C2" w:rsidP="00C719C2">
            <w:pPr>
              <w:pStyle w:val="ListParagraph"/>
              <w:numPr>
                <w:ilvl w:val="0"/>
                <w:numId w:val="2"/>
              </w:numPr>
              <w:spacing w:after="0" w:line="240" w:lineRule="auto"/>
              <w:contextualSpacing/>
              <w:jc w:val="both"/>
              <w:rPr>
                <w:rFonts w:ascii="Times New Roman" w:eastAsia="Times New Roman" w:hAnsi="Times New Roman"/>
                <w:sz w:val="24"/>
                <w:szCs w:val="24"/>
                <w:lang w:val="en-GB"/>
              </w:rPr>
            </w:pPr>
            <w:r w:rsidRPr="007D709B">
              <w:rPr>
                <w:rFonts w:ascii="Times New Roman" w:eastAsia="Times New Roman" w:hAnsi="Times New Roman"/>
                <w:sz w:val="24"/>
                <w:szCs w:val="24"/>
                <w:lang w:val="en-GB"/>
              </w:rPr>
              <w:t>Janë 22 masa të zbatuara pjesërisht</w:t>
            </w:r>
          </w:p>
          <w:p w14:paraId="29F62235" w14:textId="77777777" w:rsidR="00C719C2" w:rsidRPr="007D709B" w:rsidRDefault="00C719C2" w:rsidP="00C719C2">
            <w:pPr>
              <w:rPr>
                <w:rFonts w:ascii="Times New Roman" w:hAnsi="Times New Roman"/>
                <w:sz w:val="24"/>
                <w:szCs w:val="24"/>
              </w:rPr>
            </w:pPr>
          </w:p>
          <w:p w14:paraId="628B149B" w14:textId="77777777" w:rsidR="00C719C2" w:rsidRPr="00C11E71" w:rsidRDefault="00C719C2" w:rsidP="00C719C2">
            <w:pPr>
              <w:jc w:val="both"/>
              <w:rPr>
                <w:rFonts w:ascii="Times New Roman" w:hAnsi="Times New Roman"/>
                <w:sz w:val="24"/>
                <w:szCs w:val="24"/>
              </w:rPr>
            </w:pPr>
            <w:r w:rsidRPr="007D709B">
              <w:rPr>
                <w:rFonts w:ascii="Times New Roman" w:hAnsi="Times New Roman"/>
                <w:sz w:val="24"/>
                <w:szCs w:val="24"/>
              </w:rPr>
              <w:t>Për monitorimin e BIDS janë zhvilluar takime në Ministrinë e Financave dhe Ekonomisë me përfaqësues të institucioneve, në mënyrë që të njihen masat e Planit të Veprimit, duke qenë se në raportin e monitorimit 2016-2018, kjo strategji nuk ishte e njohur për shumicën e palëve të interesit. Një problem i përgjithshëm me të cilin u përballen të gjitha institucionet, ishte formulimi i paqartë i masave në Planin e Veprimit. Vihen re edhe mangësi si;</w:t>
            </w:r>
          </w:p>
          <w:p w14:paraId="0CA277D9" w14:textId="77777777" w:rsidR="00C719C2" w:rsidRPr="00006608" w:rsidRDefault="00C719C2" w:rsidP="00C719C2">
            <w:pPr>
              <w:pStyle w:val="ListParagraph"/>
              <w:numPr>
                <w:ilvl w:val="0"/>
                <w:numId w:val="1"/>
              </w:numPr>
              <w:spacing w:after="0" w:line="240" w:lineRule="auto"/>
              <w:contextualSpacing/>
              <w:rPr>
                <w:rFonts w:ascii="Times New Roman" w:hAnsi="Times New Roman"/>
                <w:sz w:val="24"/>
                <w:szCs w:val="24"/>
              </w:rPr>
            </w:pPr>
            <w:r w:rsidRPr="00006608">
              <w:rPr>
                <w:rFonts w:ascii="Times New Roman" w:hAnsi="Times New Roman"/>
                <w:sz w:val="24"/>
                <w:szCs w:val="24"/>
              </w:rPr>
              <w:t>Ndarja e pasaktë e kompetencave të institucioneve për zbatimin e masave</w:t>
            </w:r>
          </w:p>
          <w:p w14:paraId="4FDC64C5" w14:textId="77777777" w:rsidR="00C719C2" w:rsidRPr="00006608" w:rsidRDefault="00C719C2" w:rsidP="00C719C2">
            <w:pPr>
              <w:pStyle w:val="ListParagraph"/>
              <w:numPr>
                <w:ilvl w:val="0"/>
                <w:numId w:val="1"/>
              </w:numPr>
              <w:spacing w:after="0" w:line="240" w:lineRule="auto"/>
              <w:contextualSpacing/>
              <w:rPr>
                <w:rFonts w:ascii="Times New Roman" w:hAnsi="Times New Roman"/>
                <w:sz w:val="24"/>
                <w:szCs w:val="24"/>
              </w:rPr>
            </w:pPr>
            <w:r w:rsidRPr="00006608">
              <w:rPr>
                <w:rFonts w:ascii="Times New Roman" w:hAnsi="Times New Roman"/>
                <w:sz w:val="24"/>
                <w:szCs w:val="24"/>
              </w:rPr>
              <w:t>Mosraportimi periodik i institucioneve për zbatimin ose jo të masave</w:t>
            </w:r>
          </w:p>
          <w:p w14:paraId="5512C876" w14:textId="77777777" w:rsidR="00C719C2" w:rsidRPr="00006608" w:rsidRDefault="00C719C2" w:rsidP="00C719C2">
            <w:pPr>
              <w:pStyle w:val="ListParagraph"/>
              <w:numPr>
                <w:ilvl w:val="0"/>
                <w:numId w:val="1"/>
              </w:numPr>
              <w:spacing w:after="0" w:line="240" w:lineRule="auto"/>
              <w:contextualSpacing/>
              <w:rPr>
                <w:rFonts w:ascii="Times New Roman" w:hAnsi="Times New Roman"/>
                <w:sz w:val="24"/>
                <w:szCs w:val="24"/>
              </w:rPr>
            </w:pPr>
            <w:r w:rsidRPr="00006608">
              <w:rPr>
                <w:rFonts w:ascii="Times New Roman" w:hAnsi="Times New Roman"/>
                <w:sz w:val="24"/>
                <w:szCs w:val="24"/>
              </w:rPr>
              <w:t>Masa me formulim të ndryshëm, por me të njëjtin kuptim.</w:t>
            </w:r>
          </w:p>
          <w:p w14:paraId="4CA12A1D" w14:textId="77777777" w:rsidR="00C719C2" w:rsidRPr="007D709B" w:rsidRDefault="00C719C2" w:rsidP="00C719C2">
            <w:pPr>
              <w:jc w:val="both"/>
              <w:rPr>
                <w:rFonts w:ascii="Times New Roman" w:hAnsi="Times New Roman"/>
                <w:sz w:val="24"/>
                <w:szCs w:val="24"/>
              </w:rPr>
            </w:pPr>
            <w:r w:rsidRPr="007D709B">
              <w:rPr>
                <w:rFonts w:ascii="Times New Roman" w:hAnsi="Times New Roman"/>
                <w:sz w:val="24"/>
                <w:szCs w:val="24"/>
              </w:rPr>
              <w:t xml:space="preserve">Disa nga masat që nuk </w:t>
            </w:r>
            <w:r>
              <w:rPr>
                <w:rFonts w:ascii="Times New Roman" w:hAnsi="Times New Roman"/>
                <w:sz w:val="24"/>
                <w:szCs w:val="24"/>
              </w:rPr>
              <w:t>u</w:t>
            </w:r>
            <w:r w:rsidRPr="007D709B">
              <w:rPr>
                <w:rFonts w:ascii="Times New Roman" w:hAnsi="Times New Roman"/>
                <w:sz w:val="24"/>
                <w:szCs w:val="24"/>
              </w:rPr>
              <w:t xml:space="preserve"> zbat</w:t>
            </w:r>
            <w:r>
              <w:rPr>
                <w:rFonts w:ascii="Times New Roman" w:hAnsi="Times New Roman"/>
                <w:sz w:val="24"/>
                <w:szCs w:val="24"/>
              </w:rPr>
              <w:t>uan</w:t>
            </w:r>
            <w:r w:rsidRPr="007D709B">
              <w:rPr>
                <w:rFonts w:ascii="Times New Roman" w:hAnsi="Times New Roman"/>
                <w:sz w:val="24"/>
                <w:szCs w:val="24"/>
              </w:rPr>
              <w:t xml:space="preserve"> deri në fund të vitit 2020, do të zbatohen në Strategjinë e Re 2021-2027. Për të shmangur disa nga problematikat e sipërcituara, gjatë hartimit të SZHBI 2021-2027 u krijuan katër grupe pune me përfaqësues të institucioneve të ndryshme dhe u punua me ta për propozimin e reformave dhe masave të reja prioritare. </w:t>
            </w:r>
          </w:p>
          <w:p w14:paraId="5DD96CCE" w14:textId="77777777" w:rsidR="00C719C2" w:rsidRDefault="00C719C2" w:rsidP="00C719C2">
            <w:pPr>
              <w:jc w:val="both"/>
              <w:rPr>
                <w:rFonts w:ascii="Times New Roman" w:hAnsi="Times New Roman"/>
                <w:sz w:val="24"/>
                <w:lang w:val="en-US"/>
              </w:rPr>
            </w:pPr>
          </w:p>
          <w:p w14:paraId="7930059B" w14:textId="77777777" w:rsidR="00C719C2" w:rsidRPr="00C21872" w:rsidRDefault="00C719C2" w:rsidP="00C719C2">
            <w:pPr>
              <w:jc w:val="both"/>
              <w:rPr>
                <w:rFonts w:ascii="Times New Roman" w:hAnsi="Times New Roman"/>
                <w:b/>
                <w:sz w:val="24"/>
                <w:szCs w:val="24"/>
              </w:rPr>
            </w:pPr>
            <w:r w:rsidRPr="00C21872">
              <w:rPr>
                <w:rFonts w:ascii="Times New Roman" w:hAnsi="Times New Roman"/>
                <w:b/>
                <w:sz w:val="24"/>
                <w:szCs w:val="24"/>
              </w:rPr>
              <w:t>Disa nga sfidat kryesore të evidentuara gjatë vlerësimit të SZHBI 2014 – 2020:</w:t>
            </w:r>
          </w:p>
          <w:p w14:paraId="4254054B" w14:textId="77777777" w:rsidR="00C719C2" w:rsidRPr="00C21872" w:rsidRDefault="00C719C2" w:rsidP="00C719C2">
            <w:pPr>
              <w:pStyle w:val="HTMLPreformatted"/>
              <w:numPr>
                <w:ilvl w:val="0"/>
                <w:numId w:val="4"/>
              </w:numPr>
              <w:tabs>
                <w:tab w:val="clear" w:pos="916"/>
                <w:tab w:val="clear" w:pos="1832"/>
                <w:tab w:val="left" w:pos="360"/>
              </w:tabs>
              <w:jc w:val="both"/>
              <w:rPr>
                <w:rFonts w:ascii="Times New Roman" w:hAnsi="Times New Roman"/>
                <w:sz w:val="24"/>
                <w:szCs w:val="24"/>
                <w:lang w:val="sq-AL"/>
              </w:rPr>
            </w:pPr>
            <w:r w:rsidRPr="00C21872">
              <w:rPr>
                <w:rFonts w:ascii="Times New Roman" w:hAnsi="Times New Roman"/>
                <w:sz w:val="24"/>
                <w:szCs w:val="24"/>
                <w:lang w:val="sq-AL"/>
              </w:rPr>
              <w:t>Strategjia e BID është një strategji shumë komplekse që lidhet me objektivat të përgjithshëm (jo SMART) dhe aktivitetet e planifikuara  e bëjnë shumë të vështirë për pasqyrimin e duhur të tij.</w:t>
            </w:r>
          </w:p>
          <w:p w14:paraId="2C5BDCFF" w14:textId="77777777" w:rsidR="00C719C2" w:rsidRPr="00C21872" w:rsidRDefault="00C719C2" w:rsidP="00C719C2">
            <w:pPr>
              <w:pStyle w:val="HTMLPreformatted"/>
              <w:numPr>
                <w:ilvl w:val="0"/>
                <w:numId w:val="4"/>
              </w:numPr>
              <w:tabs>
                <w:tab w:val="clear" w:pos="916"/>
                <w:tab w:val="clear" w:pos="1832"/>
                <w:tab w:val="left" w:pos="360"/>
              </w:tabs>
              <w:jc w:val="both"/>
              <w:rPr>
                <w:rFonts w:ascii="Times New Roman" w:hAnsi="Times New Roman"/>
                <w:sz w:val="24"/>
                <w:szCs w:val="24"/>
                <w:lang w:val="sq-AL"/>
              </w:rPr>
            </w:pPr>
            <w:r w:rsidRPr="00C21872">
              <w:rPr>
                <w:rFonts w:ascii="Times New Roman" w:hAnsi="Times New Roman"/>
                <w:sz w:val="24"/>
                <w:szCs w:val="24"/>
                <w:lang w:val="sq-AL"/>
              </w:rPr>
              <w:t>Kjo strategji ka realizuar 75 % të aktiviteteve sipas planit të veprimit, por progresi sipas treguesve është shumë i ulët;</w:t>
            </w:r>
          </w:p>
          <w:p w14:paraId="5B39F8CE" w14:textId="77777777" w:rsidR="00C719C2" w:rsidRPr="004C6FBA" w:rsidRDefault="00C719C2" w:rsidP="00C719C2">
            <w:pPr>
              <w:pStyle w:val="HTMLPreformatted"/>
              <w:numPr>
                <w:ilvl w:val="0"/>
                <w:numId w:val="4"/>
              </w:numPr>
              <w:tabs>
                <w:tab w:val="clear" w:pos="916"/>
                <w:tab w:val="clear" w:pos="1832"/>
                <w:tab w:val="left" w:pos="360"/>
              </w:tabs>
              <w:jc w:val="both"/>
              <w:rPr>
                <w:rFonts w:ascii="Times New Roman" w:hAnsi="Times New Roman"/>
                <w:sz w:val="24"/>
                <w:szCs w:val="24"/>
                <w:lang w:val="sq-AL"/>
              </w:rPr>
            </w:pPr>
            <w:r w:rsidRPr="00C21872">
              <w:rPr>
                <w:rFonts w:ascii="Times New Roman" w:hAnsi="Times New Roman"/>
                <w:sz w:val="24"/>
                <w:szCs w:val="24"/>
                <w:lang w:val="sq-AL"/>
              </w:rPr>
              <w:t>Mungesa e treguesve të monitorimit të progresit. Kjo strategji ka tregues të përgjithshëm. Kjo e bën shumë të vështirë matjen</w:t>
            </w:r>
            <w:r w:rsidRPr="004C6FBA">
              <w:rPr>
                <w:rFonts w:ascii="Times New Roman" w:hAnsi="Times New Roman"/>
                <w:sz w:val="24"/>
                <w:szCs w:val="24"/>
                <w:lang w:val="sq-AL"/>
              </w:rPr>
              <w:t xml:space="preserve"> e ndikimit të drejtpërdrejtë të planit të veprimit të strategjisë.</w:t>
            </w:r>
          </w:p>
          <w:p w14:paraId="5A0ACC54" w14:textId="77777777" w:rsidR="00C719C2" w:rsidRPr="004C6FBA" w:rsidRDefault="00C719C2" w:rsidP="00C719C2">
            <w:pPr>
              <w:pStyle w:val="HTMLPreformatted"/>
              <w:numPr>
                <w:ilvl w:val="0"/>
                <w:numId w:val="4"/>
              </w:numPr>
              <w:tabs>
                <w:tab w:val="clear" w:pos="916"/>
                <w:tab w:val="clear" w:pos="1832"/>
                <w:tab w:val="left" w:pos="360"/>
              </w:tabs>
              <w:jc w:val="both"/>
              <w:rPr>
                <w:rFonts w:ascii="Times New Roman" w:hAnsi="Times New Roman"/>
                <w:sz w:val="24"/>
                <w:szCs w:val="24"/>
                <w:lang w:val="sq-AL"/>
              </w:rPr>
            </w:pPr>
            <w:r w:rsidRPr="004C6FBA">
              <w:rPr>
                <w:rFonts w:ascii="Times New Roman" w:hAnsi="Times New Roman"/>
                <w:sz w:val="24"/>
                <w:szCs w:val="24"/>
                <w:lang w:val="sq-AL"/>
              </w:rPr>
              <w:t>Një nga aspektet kryesore të suksesit të strategjisë është komunikimi. Kjo strategji ishte e njohur nga disa aktorë gjatë fazës së hartimit dhe nuk kishte asnjë përfshirje gjatë periudhës së zbatimit të tij.</w:t>
            </w:r>
          </w:p>
          <w:p w14:paraId="6B4D9605" w14:textId="77777777" w:rsidR="00C719C2" w:rsidRPr="004C6FBA" w:rsidRDefault="00C719C2" w:rsidP="00C719C2">
            <w:pPr>
              <w:pStyle w:val="HTMLPreformatted"/>
              <w:numPr>
                <w:ilvl w:val="0"/>
                <w:numId w:val="4"/>
              </w:numPr>
              <w:tabs>
                <w:tab w:val="clear" w:pos="916"/>
                <w:tab w:val="clear" w:pos="1832"/>
                <w:tab w:val="left" w:pos="360"/>
              </w:tabs>
              <w:jc w:val="both"/>
              <w:rPr>
                <w:rFonts w:ascii="Times New Roman" w:hAnsi="Times New Roman"/>
                <w:sz w:val="24"/>
                <w:szCs w:val="24"/>
                <w:lang w:val="sq-AL"/>
              </w:rPr>
            </w:pPr>
            <w:r w:rsidRPr="004C6FBA">
              <w:rPr>
                <w:rFonts w:ascii="Times New Roman" w:hAnsi="Times New Roman"/>
                <w:sz w:val="24"/>
                <w:szCs w:val="24"/>
                <w:lang w:val="sq-AL"/>
              </w:rPr>
              <w:t>Shpërndarja e aktiviteteve në dimensione të ndryshme dhe partnerët përgjegjës për zbatimin e tyre nuk ishin shumë të qarta.</w:t>
            </w:r>
          </w:p>
          <w:p w14:paraId="1A81200D" w14:textId="77777777" w:rsidR="00C719C2" w:rsidRPr="004C6FBA" w:rsidRDefault="00C719C2" w:rsidP="00C719C2">
            <w:pPr>
              <w:pStyle w:val="HTMLPreformatted"/>
              <w:numPr>
                <w:ilvl w:val="0"/>
                <w:numId w:val="4"/>
              </w:numPr>
              <w:tabs>
                <w:tab w:val="clear" w:pos="916"/>
                <w:tab w:val="clear" w:pos="1832"/>
                <w:tab w:val="left" w:pos="360"/>
              </w:tabs>
              <w:jc w:val="both"/>
              <w:rPr>
                <w:rFonts w:ascii="Times New Roman" w:hAnsi="Times New Roman"/>
                <w:sz w:val="24"/>
                <w:szCs w:val="24"/>
                <w:lang w:val="sq-AL"/>
              </w:rPr>
            </w:pPr>
            <w:r w:rsidRPr="004C6FBA">
              <w:rPr>
                <w:rFonts w:ascii="Times New Roman" w:hAnsi="Times New Roman"/>
                <w:sz w:val="24"/>
                <w:szCs w:val="24"/>
                <w:lang w:val="sq-AL"/>
              </w:rPr>
              <w:t>Ka disa aktivitete që përmenden në planin e veprimit por nuk ka tregues monitorimi për ta matur atë, si për shembull arsimi, trajnimi, flukset e IHD-ve etj.</w:t>
            </w:r>
          </w:p>
          <w:p w14:paraId="66B74B4B" w14:textId="77777777" w:rsidR="00C719C2" w:rsidRPr="004C6FBA" w:rsidRDefault="00C719C2" w:rsidP="00C719C2">
            <w:pPr>
              <w:pStyle w:val="HTMLPreformatted"/>
              <w:numPr>
                <w:ilvl w:val="0"/>
                <w:numId w:val="4"/>
              </w:numPr>
              <w:tabs>
                <w:tab w:val="clear" w:pos="916"/>
                <w:tab w:val="clear" w:pos="1832"/>
                <w:tab w:val="left" w:pos="360"/>
              </w:tabs>
              <w:jc w:val="both"/>
              <w:rPr>
                <w:rFonts w:ascii="Times New Roman" w:hAnsi="Times New Roman"/>
                <w:sz w:val="24"/>
                <w:szCs w:val="24"/>
                <w:lang w:val="sq-AL"/>
              </w:rPr>
            </w:pPr>
            <w:r w:rsidRPr="004C6FBA">
              <w:rPr>
                <w:rFonts w:ascii="Times New Roman" w:hAnsi="Times New Roman"/>
                <w:sz w:val="24"/>
                <w:szCs w:val="24"/>
                <w:lang w:val="sq-AL"/>
              </w:rPr>
              <w:t xml:space="preserve">Nuk ka një sistem monitorimi dhe vlerësimi sistematik (mujor, 3 muaj, 6 muaj dhe në vit). Për të marrë informacionin e kërkuar për pasqyrën e strategjisë është pothuajse e pamundur sepse për këtë nevojiten përpjekje shtesë. </w:t>
            </w:r>
          </w:p>
          <w:p w14:paraId="20D05B68" w14:textId="77777777" w:rsidR="00C719C2" w:rsidRPr="004C6FBA" w:rsidRDefault="00C719C2" w:rsidP="00C719C2">
            <w:pPr>
              <w:pStyle w:val="HTMLPreformatted"/>
              <w:numPr>
                <w:ilvl w:val="0"/>
                <w:numId w:val="4"/>
              </w:numPr>
              <w:tabs>
                <w:tab w:val="clear" w:pos="916"/>
                <w:tab w:val="clear" w:pos="1832"/>
                <w:tab w:val="left" w:pos="360"/>
              </w:tabs>
              <w:jc w:val="both"/>
              <w:rPr>
                <w:rFonts w:ascii="Times New Roman" w:hAnsi="Times New Roman"/>
                <w:sz w:val="24"/>
                <w:szCs w:val="24"/>
                <w:lang w:val="sq-AL"/>
              </w:rPr>
            </w:pPr>
            <w:r w:rsidRPr="004C6FBA">
              <w:rPr>
                <w:rFonts w:ascii="Times New Roman" w:hAnsi="Times New Roman"/>
                <w:sz w:val="24"/>
                <w:szCs w:val="24"/>
                <w:lang w:val="sq-AL"/>
              </w:rPr>
              <w:t>Asnjë masë ndikimi. Kjo strategji ka bërë shumë përmirësime në regjistrimin e biznesit, pagesën e taksave, tregtinë dhe procedurat me porosi etj, por prapëseprapë sipas treguesve të të Bërit Biznes ne nuk renditemi shumë mirë ose ku duam të arrijmë. Arsyeja është se kjo strategji ka mungesë për matjen e ndikimit e çdo shërbimi që i ofron komunitetit të biznesit. Ky faktor është shumë i rëndësishem nëse dëshirojmë të përmirësojmë jo vetëm klimën e biznesit, por edhe kapacitetin e NVM-ve, IHD-të, eksportet etj në vend dhe të ecim përpara.</w:t>
            </w:r>
          </w:p>
          <w:p w14:paraId="744F727B" w14:textId="77777777" w:rsidR="00C719C2" w:rsidRPr="004C6FBA" w:rsidRDefault="00C719C2" w:rsidP="00C719C2">
            <w:pPr>
              <w:pStyle w:val="HTMLPreformatted"/>
              <w:numPr>
                <w:ilvl w:val="0"/>
                <w:numId w:val="4"/>
              </w:numPr>
              <w:tabs>
                <w:tab w:val="clear" w:pos="916"/>
                <w:tab w:val="clear" w:pos="1832"/>
                <w:tab w:val="left" w:pos="360"/>
              </w:tabs>
              <w:jc w:val="both"/>
              <w:rPr>
                <w:rFonts w:ascii="Times New Roman" w:hAnsi="Times New Roman"/>
                <w:sz w:val="24"/>
                <w:szCs w:val="24"/>
                <w:lang w:val="sq-AL"/>
              </w:rPr>
            </w:pPr>
            <w:r w:rsidRPr="004C6FBA">
              <w:rPr>
                <w:rFonts w:ascii="Times New Roman" w:hAnsi="Times New Roman"/>
                <w:sz w:val="24"/>
                <w:szCs w:val="24"/>
                <w:lang w:val="sq-AL"/>
              </w:rPr>
              <w:t>Asnjë koordinim jo vetëm brenda partnerëve të përfshirë në zbatimin e strategjisë, por edhe me donatorë dhe organizata të tjera që operojnë në fushën e promovimit të biznesit.</w:t>
            </w:r>
          </w:p>
          <w:p w14:paraId="26E7C063" w14:textId="77777777" w:rsidR="00C719C2" w:rsidRPr="00394C14" w:rsidRDefault="00C719C2" w:rsidP="00C719C2">
            <w:pPr>
              <w:spacing w:before="120"/>
              <w:rPr>
                <w:rFonts w:ascii="Times New Roman" w:hAnsi="Times New Roman"/>
                <w:sz w:val="24"/>
                <w:szCs w:val="24"/>
              </w:rPr>
            </w:pPr>
          </w:p>
          <w:p w14:paraId="3D7DA37E" w14:textId="2F7FECF3" w:rsidR="00C719C2" w:rsidRPr="00C21872" w:rsidRDefault="00C719C2" w:rsidP="00C719C2">
            <w:pPr>
              <w:jc w:val="both"/>
              <w:rPr>
                <w:rFonts w:ascii="Times New Roman" w:hAnsi="Times New Roman"/>
                <w:sz w:val="24"/>
                <w:szCs w:val="24"/>
              </w:rPr>
            </w:pPr>
          </w:p>
          <w:p w14:paraId="5AA12C4D" w14:textId="77777777" w:rsidR="001E4573" w:rsidRDefault="001E4573" w:rsidP="009F3A30">
            <w:pPr>
              <w:pStyle w:val="BodyText"/>
              <w:jc w:val="both"/>
              <w:rPr>
                <w:rFonts w:asciiTheme="minorHAnsi" w:hAnsiTheme="minorHAnsi" w:cstheme="minorHAnsi"/>
                <w:i/>
                <w:szCs w:val="22"/>
              </w:rPr>
            </w:pPr>
          </w:p>
          <w:p w14:paraId="742D6E92" w14:textId="77777777" w:rsidR="001E4573" w:rsidRDefault="001E4573" w:rsidP="009F3A30">
            <w:pPr>
              <w:pStyle w:val="BodyText"/>
              <w:jc w:val="both"/>
              <w:rPr>
                <w:rFonts w:asciiTheme="minorHAnsi" w:hAnsiTheme="minorHAnsi" w:cstheme="minorHAnsi"/>
                <w:i/>
                <w:szCs w:val="22"/>
              </w:rPr>
            </w:pPr>
          </w:p>
          <w:p w14:paraId="0DF7C6C3" w14:textId="77777777" w:rsidR="001E4573" w:rsidRDefault="001E4573" w:rsidP="009F3A30">
            <w:pPr>
              <w:pStyle w:val="BodyText"/>
              <w:jc w:val="both"/>
              <w:rPr>
                <w:rFonts w:asciiTheme="minorHAnsi" w:hAnsiTheme="minorHAnsi" w:cstheme="minorHAnsi"/>
                <w:i/>
                <w:szCs w:val="22"/>
              </w:rPr>
            </w:pPr>
          </w:p>
          <w:p w14:paraId="7590D3B8" w14:textId="77777777" w:rsidR="001E4573" w:rsidRPr="00200893" w:rsidRDefault="001E4573" w:rsidP="009F3A30">
            <w:pPr>
              <w:pStyle w:val="BodyText"/>
              <w:jc w:val="both"/>
              <w:rPr>
                <w:rFonts w:asciiTheme="minorHAnsi" w:hAnsiTheme="minorHAnsi" w:cstheme="minorHAnsi"/>
                <w:i/>
                <w:szCs w:val="22"/>
              </w:rPr>
            </w:pPr>
          </w:p>
        </w:tc>
      </w:tr>
    </w:tbl>
    <w:p w14:paraId="24F85D3F" w14:textId="77777777" w:rsidR="008675CA" w:rsidRPr="00200893" w:rsidRDefault="008675CA" w:rsidP="008675CA">
      <w:pPr>
        <w:pStyle w:val="BodyText"/>
        <w:jc w:val="both"/>
        <w:rPr>
          <w:rFonts w:asciiTheme="minorHAnsi" w:hAnsiTheme="minorHAnsi" w:cstheme="minorHAnsi"/>
          <w:szCs w:val="22"/>
        </w:rPr>
      </w:pPr>
    </w:p>
    <w:p w14:paraId="671DF514" w14:textId="77777777" w:rsidR="00E54C97" w:rsidRDefault="00E54C97" w:rsidP="008675CA">
      <w:pPr>
        <w:pStyle w:val="BodyText"/>
        <w:jc w:val="both"/>
        <w:rPr>
          <w:rFonts w:asciiTheme="minorHAnsi" w:hAnsiTheme="minorHAnsi" w:cstheme="minorHAnsi"/>
          <w:szCs w:val="22"/>
        </w:rPr>
      </w:pPr>
    </w:p>
    <w:p w14:paraId="034FED24" w14:textId="77777777" w:rsidR="008675CA" w:rsidRPr="00200893" w:rsidRDefault="00E54C97" w:rsidP="008675CA">
      <w:pPr>
        <w:pStyle w:val="BodyText"/>
        <w:jc w:val="both"/>
        <w:rPr>
          <w:rFonts w:asciiTheme="minorHAnsi" w:hAnsiTheme="minorHAnsi" w:cstheme="minorHAnsi"/>
          <w:szCs w:val="22"/>
        </w:rPr>
      </w:pPr>
      <w:r>
        <w:rPr>
          <w:rFonts w:asciiTheme="minorHAnsi" w:hAnsiTheme="minorHAnsi" w:cstheme="minorHAnsi"/>
          <w:szCs w:val="22"/>
        </w:rPr>
        <w:lastRenderedPageBreak/>
        <w:t>Propozimet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200893" w14:paraId="59FC2C08" w14:textId="77777777" w:rsidTr="009F3A30">
        <w:tc>
          <w:tcPr>
            <w:tcW w:w="9212" w:type="dxa"/>
          </w:tcPr>
          <w:p w14:paraId="731E9F6F" w14:textId="77777777" w:rsidR="00C719C2" w:rsidRPr="00F61A85" w:rsidRDefault="00C719C2" w:rsidP="00C719C2">
            <w:pPr>
              <w:jc w:val="both"/>
              <w:rPr>
                <w:rStyle w:val="y2iqfc"/>
                <w:rFonts w:ascii="Times New Roman" w:hAnsi="Times New Roman"/>
                <w:sz w:val="24"/>
                <w:szCs w:val="24"/>
              </w:rPr>
            </w:pPr>
            <w:r w:rsidRPr="00F61A85">
              <w:rPr>
                <w:rFonts w:ascii="Times New Roman" w:hAnsi="Times New Roman"/>
                <w:sz w:val="24"/>
                <w:szCs w:val="24"/>
              </w:rPr>
              <w:t xml:space="preserve">SZHBI 2021 – 2027” përbëhet nga qëllimi </w:t>
            </w:r>
            <w:r>
              <w:rPr>
                <w:rFonts w:ascii="Times New Roman" w:hAnsi="Times New Roman"/>
                <w:sz w:val="24"/>
                <w:szCs w:val="24"/>
              </w:rPr>
              <w:t xml:space="preserve">kryesor </w:t>
            </w:r>
            <w:r w:rsidRPr="00F61A85">
              <w:rPr>
                <w:rStyle w:val="y2iqfc"/>
                <w:rFonts w:ascii="Times New Roman" w:hAnsi="Times New Roman"/>
                <w:sz w:val="24"/>
                <w:szCs w:val="24"/>
              </w:rPr>
              <w:t>“Zhvillimi plotësisht i potencialeve t</w:t>
            </w:r>
            <w:r>
              <w:rPr>
                <w:rStyle w:val="y2iqfc"/>
                <w:rFonts w:ascii="Times New Roman" w:hAnsi="Times New Roman"/>
                <w:sz w:val="24"/>
                <w:szCs w:val="24"/>
              </w:rPr>
              <w:t>ë</w:t>
            </w:r>
            <w:r w:rsidRPr="00F61A85">
              <w:rPr>
                <w:rStyle w:val="y2iqfc"/>
                <w:rFonts w:ascii="Times New Roman" w:hAnsi="Times New Roman"/>
                <w:sz w:val="24"/>
                <w:szCs w:val="24"/>
              </w:rPr>
              <w:t xml:space="preserve"> investimeve për zhvillimin ekonomik dhe nxitjen e integrimit në tregjet ndërkombëtare dhe zinxhirët e vlerës”</w:t>
            </w:r>
          </w:p>
          <w:p w14:paraId="78D74A1A" w14:textId="77777777" w:rsidR="00C719C2" w:rsidRDefault="00C719C2" w:rsidP="00C719C2">
            <w:pPr>
              <w:pStyle w:val="HTMLPreformatted"/>
            </w:pPr>
          </w:p>
          <w:p w14:paraId="7642AD1F" w14:textId="77777777" w:rsidR="00C719C2" w:rsidRPr="00F61A85" w:rsidRDefault="00C719C2" w:rsidP="00C719C2">
            <w:pPr>
              <w:pStyle w:val="HTMLPreformatted"/>
              <w:jc w:val="both"/>
              <w:rPr>
                <w:rStyle w:val="y2iqfc"/>
                <w:rFonts w:ascii="Times New Roman" w:hAnsi="Times New Roman"/>
                <w:sz w:val="24"/>
                <w:szCs w:val="24"/>
                <w:lang w:val="sq-AL"/>
              </w:rPr>
            </w:pPr>
            <w:r w:rsidRPr="00F61A85">
              <w:rPr>
                <w:rStyle w:val="y2iqfc"/>
                <w:rFonts w:ascii="Times New Roman" w:hAnsi="Times New Roman"/>
                <w:sz w:val="24"/>
                <w:szCs w:val="24"/>
                <w:lang w:val="sq-AL"/>
              </w:rPr>
              <w:t xml:space="preserve">Arritja e këtij qëllimi kërkon përpjekje të gjithanshme nga të gjitha ministritë dhe institucionet që zbatojnë politika të cilat ndikojnë në mënyrë të drejtpërdrejtë në </w:t>
            </w:r>
            <w:r>
              <w:rPr>
                <w:rStyle w:val="y2iqfc"/>
                <w:rFonts w:ascii="Times New Roman" w:hAnsi="Times New Roman"/>
                <w:sz w:val="24"/>
                <w:szCs w:val="24"/>
                <w:lang w:val="sq-AL"/>
              </w:rPr>
              <w:t>zhvillimin e biznesit dhe tërheqjen e investimeve</w:t>
            </w:r>
            <w:r w:rsidRPr="00F61A85">
              <w:rPr>
                <w:rStyle w:val="y2iqfc"/>
                <w:rFonts w:ascii="Times New Roman" w:hAnsi="Times New Roman"/>
                <w:sz w:val="24"/>
                <w:szCs w:val="24"/>
                <w:lang w:val="sq-AL"/>
              </w:rPr>
              <w:t xml:space="preserve">. Një nevojë e domosdoshme dhe e vazhdueshme është gjetja e mekanizmave të duhur dhe të përshtatshëm që sigurojnë një bashkëpunim të fortë dhe efektiv ndërinstitucional si në drejtimin horizontal ashtu dhe atë vertikal. </w:t>
            </w:r>
          </w:p>
          <w:p w14:paraId="76F86AD4" w14:textId="77777777" w:rsidR="00C719C2" w:rsidRPr="00F61A85" w:rsidRDefault="00C719C2" w:rsidP="00C719C2">
            <w:pPr>
              <w:pStyle w:val="HTMLPreformatted"/>
              <w:jc w:val="both"/>
              <w:rPr>
                <w:rStyle w:val="y2iqfc"/>
                <w:rFonts w:ascii="Times New Roman" w:hAnsi="Times New Roman"/>
                <w:sz w:val="24"/>
                <w:szCs w:val="24"/>
                <w:lang w:val="sq-AL"/>
              </w:rPr>
            </w:pPr>
            <w:r w:rsidRPr="00F61A85">
              <w:rPr>
                <w:rStyle w:val="y2iqfc"/>
                <w:rFonts w:ascii="Times New Roman" w:hAnsi="Times New Roman"/>
                <w:sz w:val="24"/>
                <w:szCs w:val="24"/>
                <w:lang w:val="sq-AL"/>
              </w:rPr>
              <w:t xml:space="preserve">Bashkëpunimi me </w:t>
            </w:r>
            <w:r>
              <w:rPr>
                <w:rStyle w:val="y2iqfc"/>
                <w:rFonts w:ascii="Times New Roman" w:hAnsi="Times New Roman"/>
                <w:sz w:val="24"/>
                <w:szCs w:val="24"/>
                <w:lang w:val="sq-AL"/>
              </w:rPr>
              <w:t xml:space="preserve">akademinë, </w:t>
            </w:r>
            <w:r w:rsidRPr="00F61A85">
              <w:rPr>
                <w:rStyle w:val="y2iqfc"/>
                <w:rFonts w:ascii="Times New Roman" w:hAnsi="Times New Roman"/>
                <w:sz w:val="24"/>
                <w:szCs w:val="24"/>
                <w:lang w:val="sq-AL"/>
              </w:rPr>
              <w:t xml:space="preserve">organizatat e shoqërisë civile dhe grupet e interesit, kanë gjithashtu rëndësi themelore, pasi ato mund të ndikojnë ndjeshëm në ndërgjegjësimin rreth </w:t>
            </w:r>
            <w:r>
              <w:rPr>
                <w:rStyle w:val="y2iqfc"/>
                <w:rFonts w:ascii="Times New Roman" w:hAnsi="Times New Roman"/>
                <w:sz w:val="24"/>
                <w:szCs w:val="24"/>
                <w:lang w:val="sq-AL"/>
              </w:rPr>
              <w:t>zhvillimit të biznesit dhe investimeve</w:t>
            </w:r>
            <w:r w:rsidRPr="00F61A85">
              <w:rPr>
                <w:rStyle w:val="y2iqfc"/>
                <w:rFonts w:ascii="Times New Roman" w:hAnsi="Times New Roman"/>
                <w:sz w:val="24"/>
                <w:szCs w:val="24"/>
                <w:lang w:val="sq-AL"/>
              </w:rPr>
              <w:t xml:space="preserve">, si dhe ofrimin e ekspertizës për zhvillimin e shërbimeve mbështetëse të specializuara </w:t>
            </w:r>
            <w:r>
              <w:rPr>
                <w:rStyle w:val="y2iqfc"/>
                <w:rFonts w:ascii="Times New Roman" w:hAnsi="Times New Roman"/>
                <w:sz w:val="24"/>
                <w:szCs w:val="24"/>
                <w:lang w:val="sq-AL"/>
              </w:rPr>
              <w:t>për biznesin</w:t>
            </w:r>
            <w:r w:rsidRPr="00F61A85">
              <w:rPr>
                <w:rStyle w:val="y2iqfc"/>
                <w:rFonts w:ascii="Times New Roman" w:hAnsi="Times New Roman"/>
                <w:sz w:val="24"/>
                <w:szCs w:val="24"/>
                <w:lang w:val="sq-AL"/>
              </w:rPr>
              <w:t>.</w:t>
            </w:r>
          </w:p>
          <w:p w14:paraId="33274EDD" w14:textId="77777777" w:rsidR="00C719C2" w:rsidRDefault="00C719C2" w:rsidP="00C719C2">
            <w:pPr>
              <w:jc w:val="both"/>
              <w:rPr>
                <w:rFonts w:ascii="Times New Roman" w:hAnsi="Times New Roman"/>
                <w:sz w:val="24"/>
                <w:lang w:val="en-US"/>
              </w:rPr>
            </w:pPr>
          </w:p>
          <w:p w14:paraId="060933E7" w14:textId="77777777" w:rsidR="00C719C2" w:rsidRPr="00D0521F" w:rsidRDefault="00C719C2" w:rsidP="00C71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F61A85">
              <w:rPr>
                <w:rFonts w:ascii="Times New Roman" w:hAnsi="Times New Roman"/>
                <w:sz w:val="24"/>
                <w:szCs w:val="24"/>
              </w:rPr>
              <w:t>Për arritjen e këtij qëllimi strategjik, institucionet shtetërore që kanë përgjegjësi në këtë fushë në partneritet me institucione dhe organizata të tjera do të fokusohen në këto</w:t>
            </w:r>
            <w:r>
              <w:rPr>
                <w:rFonts w:ascii="Times New Roman" w:hAnsi="Times New Roman"/>
                <w:sz w:val="24"/>
                <w:szCs w:val="24"/>
              </w:rPr>
              <w:t xml:space="preserve"> </w:t>
            </w:r>
            <w:r w:rsidRPr="00D0521F">
              <w:rPr>
                <w:rFonts w:ascii="Times New Roman" w:hAnsi="Times New Roman"/>
                <w:sz w:val="24"/>
                <w:szCs w:val="24"/>
              </w:rPr>
              <w:t>tre objektiva specifikë:</w:t>
            </w:r>
          </w:p>
          <w:p w14:paraId="2A18E090" w14:textId="77777777" w:rsidR="00C719C2" w:rsidRPr="007D709B" w:rsidRDefault="00C719C2" w:rsidP="00C71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7D709B">
              <w:rPr>
                <w:rFonts w:ascii="Times New Roman" w:hAnsi="Times New Roman"/>
                <w:sz w:val="24"/>
                <w:szCs w:val="24"/>
              </w:rPr>
              <w:t>Objektivi specifik I.1 .Tërheqja e investimeve dhe ndërkombëtarizimi</w:t>
            </w:r>
          </w:p>
          <w:p w14:paraId="176BBE45" w14:textId="77777777" w:rsidR="00C719C2" w:rsidRPr="007D709B" w:rsidRDefault="00C719C2" w:rsidP="00C71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7D709B">
              <w:rPr>
                <w:rFonts w:ascii="Times New Roman" w:hAnsi="Times New Roman"/>
                <w:sz w:val="24"/>
                <w:szCs w:val="24"/>
              </w:rPr>
              <w:t xml:space="preserve">Objektivi specifik I.2: Zhvillimi i NVM-ve, sipërmarrja dhe inovacioni </w:t>
            </w:r>
          </w:p>
          <w:p w14:paraId="1B6F1B42" w14:textId="77777777" w:rsidR="00C719C2" w:rsidRPr="007D709B" w:rsidRDefault="00C719C2" w:rsidP="00C71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7D709B">
              <w:rPr>
                <w:rFonts w:ascii="Times New Roman" w:hAnsi="Times New Roman"/>
                <w:sz w:val="24"/>
                <w:szCs w:val="24"/>
              </w:rPr>
              <w:t>Objektivi specifik I.3 Zhvillimi i kapitalit njerëzor</w:t>
            </w:r>
          </w:p>
          <w:p w14:paraId="107583AD" w14:textId="77777777" w:rsidR="00C719C2" w:rsidRDefault="00C719C2" w:rsidP="00C719C2">
            <w:pPr>
              <w:jc w:val="both"/>
              <w:rPr>
                <w:rFonts w:ascii="Times New Roman" w:hAnsi="Times New Roman"/>
                <w:sz w:val="24"/>
                <w:szCs w:val="24"/>
              </w:rPr>
            </w:pPr>
          </w:p>
          <w:p w14:paraId="07494F61" w14:textId="77777777" w:rsidR="00C719C2" w:rsidRPr="00C21872" w:rsidRDefault="00C719C2" w:rsidP="00C719C2">
            <w:pPr>
              <w:jc w:val="both"/>
              <w:rPr>
                <w:rFonts w:ascii="Times New Roman" w:hAnsi="Times New Roman"/>
                <w:sz w:val="24"/>
                <w:szCs w:val="24"/>
              </w:rPr>
            </w:pPr>
            <w:r w:rsidRPr="007D709B">
              <w:rPr>
                <w:rFonts w:ascii="Times New Roman" w:hAnsi="Times New Roman"/>
                <w:sz w:val="24"/>
                <w:szCs w:val="24"/>
              </w:rPr>
              <w:t xml:space="preserve">Përmbushja e këtyre objektivave do të sjelljë një </w:t>
            </w:r>
            <w:r w:rsidRPr="00C21872">
              <w:rPr>
                <w:rFonts w:ascii="Times New Roman" w:hAnsi="Times New Roman"/>
                <w:sz w:val="24"/>
                <w:szCs w:val="24"/>
              </w:rPr>
              <w:t>përmirësim të dukshëm në zhvillimin e biznesit dhe investimeve.</w:t>
            </w:r>
          </w:p>
          <w:p w14:paraId="171A40A3" w14:textId="77777777" w:rsidR="001E4573" w:rsidRDefault="001E4573" w:rsidP="009F3A30">
            <w:pPr>
              <w:pStyle w:val="BodyText"/>
              <w:jc w:val="both"/>
              <w:rPr>
                <w:rFonts w:asciiTheme="minorHAnsi" w:hAnsiTheme="minorHAnsi" w:cstheme="minorHAnsi"/>
                <w:szCs w:val="22"/>
              </w:rPr>
            </w:pPr>
          </w:p>
          <w:p w14:paraId="652E63C3" w14:textId="77777777" w:rsidR="001E4573" w:rsidRDefault="001E4573" w:rsidP="009F3A30">
            <w:pPr>
              <w:pStyle w:val="BodyText"/>
              <w:jc w:val="both"/>
              <w:rPr>
                <w:rFonts w:asciiTheme="minorHAnsi" w:hAnsiTheme="minorHAnsi" w:cstheme="minorHAnsi"/>
                <w:szCs w:val="22"/>
              </w:rPr>
            </w:pPr>
          </w:p>
          <w:p w14:paraId="3FB612AC" w14:textId="77777777" w:rsidR="001E4573" w:rsidRDefault="001E4573" w:rsidP="009F3A30">
            <w:pPr>
              <w:pStyle w:val="BodyText"/>
              <w:jc w:val="both"/>
              <w:rPr>
                <w:rFonts w:asciiTheme="minorHAnsi" w:hAnsiTheme="minorHAnsi" w:cstheme="minorHAnsi"/>
                <w:szCs w:val="22"/>
              </w:rPr>
            </w:pPr>
          </w:p>
          <w:p w14:paraId="46F71A5D" w14:textId="77777777" w:rsidR="001E4573" w:rsidRDefault="001E4573" w:rsidP="009F3A30">
            <w:pPr>
              <w:pStyle w:val="BodyText"/>
              <w:jc w:val="both"/>
              <w:rPr>
                <w:rFonts w:asciiTheme="minorHAnsi" w:hAnsiTheme="minorHAnsi" w:cstheme="minorHAnsi"/>
                <w:szCs w:val="22"/>
              </w:rPr>
            </w:pPr>
          </w:p>
          <w:p w14:paraId="10BB3F60" w14:textId="77777777" w:rsidR="001E4573" w:rsidRDefault="001E4573" w:rsidP="009F3A30">
            <w:pPr>
              <w:pStyle w:val="BodyText"/>
              <w:jc w:val="both"/>
              <w:rPr>
                <w:rFonts w:asciiTheme="minorHAnsi" w:hAnsiTheme="minorHAnsi" w:cstheme="minorHAnsi"/>
                <w:szCs w:val="22"/>
              </w:rPr>
            </w:pPr>
          </w:p>
          <w:p w14:paraId="7A7AF454" w14:textId="77777777" w:rsidR="001E4573" w:rsidRPr="00200893" w:rsidRDefault="001E4573" w:rsidP="009F3A30">
            <w:pPr>
              <w:pStyle w:val="BodyText"/>
              <w:jc w:val="both"/>
              <w:rPr>
                <w:rFonts w:asciiTheme="minorHAnsi" w:hAnsiTheme="minorHAnsi" w:cstheme="minorHAnsi"/>
                <w:szCs w:val="22"/>
              </w:rPr>
            </w:pPr>
          </w:p>
        </w:tc>
      </w:tr>
    </w:tbl>
    <w:p w14:paraId="3A320FF0" w14:textId="77777777" w:rsidR="008675CA" w:rsidRPr="00200893" w:rsidRDefault="008675CA" w:rsidP="008675CA">
      <w:pPr>
        <w:pStyle w:val="BodyText"/>
        <w:jc w:val="both"/>
        <w:rPr>
          <w:rFonts w:asciiTheme="minorHAnsi" w:hAnsiTheme="minorHAnsi" w:cstheme="minorHAnsi"/>
          <w:i/>
          <w:szCs w:val="22"/>
        </w:rPr>
      </w:pPr>
    </w:p>
    <w:p w14:paraId="2D9A4CA5" w14:textId="77777777" w:rsidR="008675CA" w:rsidRPr="00200893" w:rsidRDefault="00E54C97" w:rsidP="008675CA">
      <w:pPr>
        <w:pStyle w:val="BodyText"/>
        <w:jc w:val="both"/>
        <w:rPr>
          <w:rFonts w:asciiTheme="minorHAnsi" w:hAnsiTheme="minorHAnsi" w:cstheme="minorHAnsi"/>
          <w:szCs w:val="22"/>
        </w:rPr>
      </w:pPr>
      <w:r>
        <w:rPr>
          <w:rFonts w:asciiTheme="minorHAnsi" w:hAnsiTheme="minorHAnsi" w:cstheme="minorHAnsi"/>
          <w:szCs w:val="22"/>
        </w:rPr>
        <w:t>Pyetjet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200893" w14:paraId="6F85D1AB" w14:textId="77777777" w:rsidTr="009F3A30">
        <w:tc>
          <w:tcPr>
            <w:tcW w:w="9212" w:type="dxa"/>
          </w:tcPr>
          <w:p w14:paraId="7607B2CB" w14:textId="1D4FED25" w:rsidR="001E4573" w:rsidRDefault="00C719C2" w:rsidP="009F3A30">
            <w:pPr>
              <w:pStyle w:val="BodyText"/>
              <w:jc w:val="both"/>
              <w:rPr>
                <w:rFonts w:asciiTheme="minorHAnsi" w:hAnsiTheme="minorHAnsi" w:cstheme="minorHAnsi"/>
                <w:i/>
                <w:szCs w:val="22"/>
              </w:rPr>
            </w:pPr>
            <w:r>
              <w:rPr>
                <w:rFonts w:asciiTheme="minorHAnsi" w:hAnsiTheme="minorHAnsi" w:cstheme="minorHAnsi"/>
                <w:i/>
                <w:szCs w:val="22"/>
              </w:rPr>
              <w:t>A jane skemat e mbeshtetjes te biznesit te pershtatshme per ju?</w:t>
            </w:r>
            <w:r w:rsidR="00101E2B">
              <w:rPr>
                <w:rFonts w:asciiTheme="minorHAnsi" w:hAnsiTheme="minorHAnsi" w:cstheme="minorHAnsi"/>
                <w:i/>
                <w:szCs w:val="22"/>
              </w:rPr>
              <w:t xml:space="preserve"> Pyetje per shoqatat e biznesit</w:t>
            </w:r>
          </w:p>
          <w:p w14:paraId="1F1BBCBB" w14:textId="35CEA924" w:rsidR="00101E2B" w:rsidRDefault="00101E2B" w:rsidP="009F3A30">
            <w:pPr>
              <w:pStyle w:val="BodyText"/>
              <w:jc w:val="both"/>
              <w:rPr>
                <w:rFonts w:asciiTheme="minorHAnsi" w:hAnsiTheme="minorHAnsi" w:cstheme="minorHAnsi"/>
                <w:i/>
                <w:szCs w:val="22"/>
              </w:rPr>
            </w:pPr>
            <w:r>
              <w:rPr>
                <w:rFonts w:asciiTheme="minorHAnsi" w:hAnsiTheme="minorHAnsi" w:cstheme="minorHAnsi"/>
                <w:i/>
                <w:szCs w:val="22"/>
              </w:rPr>
              <w:t>A jane masat e propozuara nje support per zhvillimin e metejshem te start-upeve dhe inovacionit? Pyetje per shoqatat e biznesit</w:t>
            </w:r>
          </w:p>
          <w:p w14:paraId="6043DD07" w14:textId="543BA38B" w:rsidR="00101E2B" w:rsidRDefault="00101E2B" w:rsidP="009F3A30">
            <w:pPr>
              <w:pStyle w:val="BodyText"/>
              <w:jc w:val="both"/>
              <w:rPr>
                <w:rFonts w:asciiTheme="minorHAnsi" w:hAnsiTheme="minorHAnsi" w:cstheme="minorHAnsi"/>
                <w:i/>
                <w:szCs w:val="22"/>
              </w:rPr>
            </w:pPr>
            <w:r>
              <w:rPr>
                <w:rFonts w:asciiTheme="minorHAnsi" w:hAnsiTheme="minorHAnsi" w:cstheme="minorHAnsi"/>
                <w:i/>
                <w:szCs w:val="22"/>
              </w:rPr>
              <w:t>Skemat e propozuara per mbeshtetjen e doktoranteve ne kerkim dhe zhvillim a do jene lehtesisht te implementueshme? Pyetje per AKPA</w:t>
            </w:r>
          </w:p>
          <w:p w14:paraId="20630F0F" w14:textId="77777777" w:rsidR="001E4573" w:rsidRDefault="001E4573" w:rsidP="009F3A30">
            <w:pPr>
              <w:pStyle w:val="BodyText"/>
              <w:jc w:val="both"/>
              <w:rPr>
                <w:rFonts w:asciiTheme="minorHAnsi" w:hAnsiTheme="minorHAnsi" w:cstheme="minorHAnsi"/>
                <w:i/>
                <w:szCs w:val="22"/>
              </w:rPr>
            </w:pPr>
          </w:p>
          <w:p w14:paraId="134568ED" w14:textId="77777777" w:rsidR="001E4573" w:rsidRDefault="001E4573" w:rsidP="009F3A30">
            <w:pPr>
              <w:pStyle w:val="BodyText"/>
              <w:jc w:val="both"/>
              <w:rPr>
                <w:rFonts w:asciiTheme="minorHAnsi" w:hAnsiTheme="minorHAnsi" w:cstheme="minorHAnsi"/>
                <w:i/>
                <w:szCs w:val="22"/>
              </w:rPr>
            </w:pPr>
          </w:p>
          <w:p w14:paraId="68D70198" w14:textId="77777777" w:rsidR="001E4573" w:rsidRDefault="001E4573" w:rsidP="009F3A30">
            <w:pPr>
              <w:pStyle w:val="BodyText"/>
              <w:jc w:val="both"/>
              <w:rPr>
                <w:rFonts w:asciiTheme="minorHAnsi" w:hAnsiTheme="minorHAnsi" w:cstheme="minorHAnsi"/>
                <w:i/>
                <w:szCs w:val="22"/>
              </w:rPr>
            </w:pPr>
          </w:p>
          <w:p w14:paraId="1B651896" w14:textId="77777777" w:rsidR="001E4573" w:rsidRDefault="001E4573" w:rsidP="009F3A30">
            <w:pPr>
              <w:pStyle w:val="BodyText"/>
              <w:jc w:val="both"/>
              <w:rPr>
                <w:rFonts w:asciiTheme="minorHAnsi" w:hAnsiTheme="minorHAnsi" w:cstheme="minorHAnsi"/>
                <w:i/>
                <w:szCs w:val="22"/>
              </w:rPr>
            </w:pPr>
          </w:p>
          <w:p w14:paraId="106CE958" w14:textId="77777777" w:rsidR="001E4573" w:rsidRDefault="001E4573" w:rsidP="009F3A30">
            <w:pPr>
              <w:pStyle w:val="BodyText"/>
              <w:jc w:val="both"/>
              <w:rPr>
                <w:rFonts w:asciiTheme="minorHAnsi" w:hAnsiTheme="minorHAnsi" w:cstheme="minorHAnsi"/>
                <w:i/>
                <w:szCs w:val="22"/>
              </w:rPr>
            </w:pPr>
          </w:p>
          <w:p w14:paraId="3D4086F2" w14:textId="77777777" w:rsidR="001E4573" w:rsidRPr="00200893" w:rsidRDefault="001E4573" w:rsidP="009F3A30">
            <w:pPr>
              <w:pStyle w:val="BodyText"/>
              <w:jc w:val="both"/>
              <w:rPr>
                <w:rFonts w:asciiTheme="minorHAnsi" w:hAnsiTheme="minorHAnsi" w:cstheme="minorHAnsi"/>
                <w:i/>
                <w:szCs w:val="22"/>
              </w:rPr>
            </w:pPr>
          </w:p>
        </w:tc>
      </w:tr>
    </w:tbl>
    <w:p w14:paraId="7BC99291" w14:textId="77777777" w:rsidR="008675CA" w:rsidRPr="00200893" w:rsidRDefault="008675CA" w:rsidP="008675CA">
      <w:pPr>
        <w:pStyle w:val="BodyText"/>
        <w:jc w:val="both"/>
        <w:rPr>
          <w:rFonts w:asciiTheme="minorHAnsi" w:hAnsiTheme="minorHAnsi" w:cstheme="minorHAnsi"/>
          <w:b/>
          <w:szCs w:val="22"/>
        </w:rPr>
      </w:pPr>
    </w:p>
    <w:p w14:paraId="7F08B1D8" w14:textId="77777777" w:rsidR="008675CA" w:rsidRDefault="008675CA"/>
    <w:sectPr w:rsidR="008675CA" w:rsidSect="00453FEB">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524086"/>
    <w:multiLevelType w:val="hybridMultilevel"/>
    <w:tmpl w:val="4B904AEE"/>
    <w:lvl w:ilvl="0" w:tplc="C44C3518">
      <w:start w:val="6"/>
      <w:numFmt w:val="bullet"/>
      <w:lvlText w:val="-"/>
      <w:lvlJc w:val="left"/>
      <w:pPr>
        <w:ind w:left="360" w:hanging="360"/>
      </w:pPr>
      <w:rPr>
        <w:rFonts w:ascii="Times New Roman" w:eastAsia="Calibri" w:hAnsi="Times New Roman" w:cs="Times New Roman" w:hint="default"/>
      </w:rPr>
    </w:lvl>
    <w:lvl w:ilvl="1" w:tplc="46BAC938" w:tentative="1">
      <w:start w:val="1"/>
      <w:numFmt w:val="bullet"/>
      <w:lvlText w:val="o"/>
      <w:lvlJc w:val="left"/>
      <w:pPr>
        <w:ind w:left="1080" w:hanging="360"/>
      </w:pPr>
      <w:rPr>
        <w:rFonts w:ascii="Courier New" w:hAnsi="Courier New" w:cs="Courier New" w:hint="default"/>
      </w:rPr>
    </w:lvl>
    <w:lvl w:ilvl="2" w:tplc="12C44C0E" w:tentative="1">
      <w:start w:val="1"/>
      <w:numFmt w:val="bullet"/>
      <w:lvlText w:val=""/>
      <w:lvlJc w:val="left"/>
      <w:pPr>
        <w:ind w:left="1800" w:hanging="360"/>
      </w:pPr>
      <w:rPr>
        <w:rFonts w:ascii="Wingdings" w:hAnsi="Wingdings" w:hint="default"/>
      </w:rPr>
    </w:lvl>
    <w:lvl w:ilvl="3" w:tplc="20108C3E" w:tentative="1">
      <w:start w:val="1"/>
      <w:numFmt w:val="bullet"/>
      <w:lvlText w:val=""/>
      <w:lvlJc w:val="left"/>
      <w:pPr>
        <w:ind w:left="2520" w:hanging="360"/>
      </w:pPr>
      <w:rPr>
        <w:rFonts w:ascii="Symbol" w:hAnsi="Symbol" w:hint="default"/>
      </w:rPr>
    </w:lvl>
    <w:lvl w:ilvl="4" w:tplc="D130AF34" w:tentative="1">
      <w:start w:val="1"/>
      <w:numFmt w:val="bullet"/>
      <w:lvlText w:val="o"/>
      <w:lvlJc w:val="left"/>
      <w:pPr>
        <w:ind w:left="3240" w:hanging="360"/>
      </w:pPr>
      <w:rPr>
        <w:rFonts w:ascii="Courier New" w:hAnsi="Courier New" w:cs="Courier New" w:hint="default"/>
      </w:rPr>
    </w:lvl>
    <w:lvl w:ilvl="5" w:tplc="CB782F28" w:tentative="1">
      <w:start w:val="1"/>
      <w:numFmt w:val="bullet"/>
      <w:lvlText w:val=""/>
      <w:lvlJc w:val="left"/>
      <w:pPr>
        <w:ind w:left="3960" w:hanging="360"/>
      </w:pPr>
      <w:rPr>
        <w:rFonts w:ascii="Wingdings" w:hAnsi="Wingdings" w:hint="default"/>
      </w:rPr>
    </w:lvl>
    <w:lvl w:ilvl="6" w:tplc="7AA68F58" w:tentative="1">
      <w:start w:val="1"/>
      <w:numFmt w:val="bullet"/>
      <w:lvlText w:val=""/>
      <w:lvlJc w:val="left"/>
      <w:pPr>
        <w:ind w:left="4680" w:hanging="360"/>
      </w:pPr>
      <w:rPr>
        <w:rFonts w:ascii="Symbol" w:hAnsi="Symbol" w:hint="default"/>
      </w:rPr>
    </w:lvl>
    <w:lvl w:ilvl="7" w:tplc="CB2E17F8" w:tentative="1">
      <w:start w:val="1"/>
      <w:numFmt w:val="bullet"/>
      <w:lvlText w:val="o"/>
      <w:lvlJc w:val="left"/>
      <w:pPr>
        <w:ind w:left="5400" w:hanging="360"/>
      </w:pPr>
      <w:rPr>
        <w:rFonts w:ascii="Courier New" w:hAnsi="Courier New" w:cs="Courier New" w:hint="default"/>
      </w:rPr>
    </w:lvl>
    <w:lvl w:ilvl="8" w:tplc="E774F446" w:tentative="1">
      <w:start w:val="1"/>
      <w:numFmt w:val="bullet"/>
      <w:lvlText w:val=""/>
      <w:lvlJc w:val="left"/>
      <w:pPr>
        <w:ind w:left="6120" w:hanging="360"/>
      </w:pPr>
      <w:rPr>
        <w:rFonts w:ascii="Wingdings" w:hAnsi="Wingdings" w:hint="default"/>
      </w:rPr>
    </w:lvl>
  </w:abstractNum>
  <w:abstractNum w:abstractNumId="1">
    <w:nsid w:val="1B054B12"/>
    <w:multiLevelType w:val="hybridMultilevel"/>
    <w:tmpl w:val="466C3402"/>
    <w:lvl w:ilvl="0" w:tplc="DD2C7008">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nsid w:val="2ED565DA"/>
    <w:multiLevelType w:val="hybridMultilevel"/>
    <w:tmpl w:val="A8E60272"/>
    <w:lvl w:ilvl="0" w:tplc="0E60FAB4">
      <w:numFmt w:val="bullet"/>
      <w:lvlText w:val="-"/>
      <w:lvlJc w:val="left"/>
      <w:pPr>
        <w:ind w:left="360" w:hanging="360"/>
      </w:pPr>
      <w:rPr>
        <w:rFonts w:ascii="Arial" w:eastAsia="Calibr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6A4F3933"/>
    <w:multiLevelType w:val="hybridMultilevel"/>
    <w:tmpl w:val="1958C2A6"/>
    <w:lvl w:ilvl="0" w:tplc="9EDE45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5CA"/>
    <w:rsid w:val="00044810"/>
    <w:rsid w:val="00101E2B"/>
    <w:rsid w:val="00103C86"/>
    <w:rsid w:val="001E4573"/>
    <w:rsid w:val="00453FEB"/>
    <w:rsid w:val="00463C25"/>
    <w:rsid w:val="004C5AE2"/>
    <w:rsid w:val="00574E6C"/>
    <w:rsid w:val="00785430"/>
    <w:rsid w:val="008675CA"/>
    <w:rsid w:val="00BC317E"/>
    <w:rsid w:val="00BD2CC2"/>
    <w:rsid w:val="00BE29C1"/>
    <w:rsid w:val="00C719C2"/>
    <w:rsid w:val="00CC3D10"/>
    <w:rsid w:val="00E54C97"/>
    <w:rsid w:val="00F1476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60E40"/>
  <w15:docId w15:val="{49D420A4-9037-4312-B07F-D5E52A4E9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hr-H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675CA"/>
    <w:rPr>
      <w:rFonts w:ascii="Arial" w:eastAsia="Times New Roman" w:hAnsi="Arial" w:cs="Times New Roman"/>
      <w:sz w:val="22"/>
      <w:szCs w:val="20"/>
      <w:lang w:val="en-GB"/>
    </w:rPr>
  </w:style>
  <w:style w:type="paragraph" w:styleId="Heading2">
    <w:name w:val="heading 2"/>
    <w:basedOn w:val="Normal"/>
    <w:next w:val="Normal"/>
    <w:link w:val="Heading2Char"/>
    <w:uiPriority w:val="9"/>
    <w:unhideWhenUsed/>
    <w:qFormat/>
    <w:rsid w:val="008675CA"/>
    <w:pPr>
      <w:keepNext/>
      <w:keepLines/>
      <w:tabs>
        <w:tab w:val="left" w:pos="567"/>
      </w:tabs>
      <w:spacing w:before="240" w:after="240"/>
      <w:ind w:left="567" w:hanging="567"/>
      <w:outlineLvl w:val="1"/>
    </w:pPr>
    <w:rPr>
      <w:rFonts w:ascii="Calibri" w:hAnsi="Calibri"/>
      <w:b/>
      <w:bCs/>
      <w:i/>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675CA"/>
    <w:rPr>
      <w:rFonts w:ascii="Calibri" w:eastAsia="Times New Roman" w:hAnsi="Calibri" w:cs="Times New Roman"/>
      <w:b/>
      <w:bCs/>
      <w:i/>
      <w:szCs w:val="26"/>
      <w:lang w:val="en-GB"/>
    </w:rPr>
  </w:style>
  <w:style w:type="paragraph" w:styleId="BodyText">
    <w:name w:val="Body Text"/>
    <w:basedOn w:val="Normal"/>
    <w:link w:val="BodyTextChar"/>
    <w:uiPriority w:val="99"/>
    <w:unhideWhenUsed/>
    <w:qFormat/>
    <w:rsid w:val="008675CA"/>
    <w:pPr>
      <w:tabs>
        <w:tab w:val="left" w:pos="567"/>
      </w:tabs>
      <w:spacing w:after="120"/>
    </w:pPr>
    <w:rPr>
      <w:rFonts w:ascii="Calibri" w:hAnsi="Calibri"/>
    </w:rPr>
  </w:style>
  <w:style w:type="character" w:customStyle="1" w:styleId="BodyTextChar">
    <w:name w:val="Body Text Char"/>
    <w:basedOn w:val="DefaultParagraphFont"/>
    <w:link w:val="BodyText"/>
    <w:uiPriority w:val="99"/>
    <w:rsid w:val="008675CA"/>
    <w:rPr>
      <w:rFonts w:ascii="Calibri" w:eastAsia="Times New Roman" w:hAnsi="Calibri" w:cs="Times New Roman"/>
      <w:sz w:val="22"/>
      <w:szCs w:val="20"/>
      <w:lang w:val="en-GB"/>
    </w:rPr>
  </w:style>
  <w:style w:type="paragraph" w:styleId="BalloonText">
    <w:name w:val="Balloon Text"/>
    <w:basedOn w:val="Normal"/>
    <w:link w:val="BalloonTextChar"/>
    <w:uiPriority w:val="99"/>
    <w:semiHidden/>
    <w:unhideWhenUsed/>
    <w:rsid w:val="008675CA"/>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8675CA"/>
    <w:rPr>
      <w:rFonts w:ascii="Times New Roman" w:eastAsia="Times New Roman" w:hAnsi="Times New Roman" w:cs="Times New Roman"/>
      <w:sz w:val="18"/>
      <w:szCs w:val="18"/>
      <w:lang w:val="en-GB"/>
    </w:rPr>
  </w:style>
  <w:style w:type="character" w:styleId="Hyperlink">
    <w:name w:val="Hyperlink"/>
    <w:basedOn w:val="DefaultParagraphFont"/>
    <w:uiPriority w:val="99"/>
    <w:unhideWhenUsed/>
    <w:rsid w:val="00C719C2"/>
    <w:rPr>
      <w:color w:val="0563C1" w:themeColor="hyperlink"/>
      <w:u w:val="single"/>
    </w:rPr>
  </w:style>
  <w:style w:type="paragraph" w:styleId="ListParagraph">
    <w:name w:val="List Paragraph"/>
    <w:aliases w:val="Normal 1,List Paragraph 1,Akapit z listą BS,Recommendatio,OBC Bullet,List Paragraph2,3,Bullet1,List Paragraph (numbered (a)),Use Case List Paragraph,Bullet Number,List Paragraph Char Char,Graphic,Table/Figure Heading,Listeafsnit,Body"/>
    <w:basedOn w:val="Normal"/>
    <w:link w:val="ListParagraphChar"/>
    <w:uiPriority w:val="34"/>
    <w:qFormat/>
    <w:rsid w:val="00C719C2"/>
    <w:pPr>
      <w:spacing w:after="200" w:line="276" w:lineRule="auto"/>
      <w:ind w:left="720"/>
    </w:pPr>
    <w:rPr>
      <w:rFonts w:ascii="Calibri" w:eastAsia="Calibri" w:hAnsi="Calibri"/>
      <w:szCs w:val="22"/>
      <w:lang w:val="x-none" w:eastAsia="x-none"/>
    </w:rPr>
  </w:style>
  <w:style w:type="character" w:customStyle="1" w:styleId="ListParagraphChar">
    <w:name w:val="List Paragraph Char"/>
    <w:aliases w:val="Normal 1 Char,List Paragraph 1 Char,Akapit z listą BS Char,Recommendatio Char,OBC Bullet Char,List Paragraph2 Char,3 Char,Bullet1 Char,List Paragraph (numbered (a)) Char,Use Case List Paragraph Char,Bullet Number Char,Graphic Char"/>
    <w:link w:val="ListParagraph"/>
    <w:uiPriority w:val="34"/>
    <w:qFormat/>
    <w:rsid w:val="00C719C2"/>
    <w:rPr>
      <w:rFonts w:ascii="Calibri" w:eastAsia="Calibri" w:hAnsi="Calibri" w:cs="Times New Roman"/>
      <w:sz w:val="22"/>
      <w:szCs w:val="22"/>
      <w:lang w:val="x-none" w:eastAsia="x-none"/>
    </w:rPr>
  </w:style>
  <w:style w:type="paragraph" w:styleId="HTMLPreformatted">
    <w:name w:val="HTML Preformatted"/>
    <w:basedOn w:val="Normal"/>
    <w:link w:val="HTMLPreformattedChar"/>
    <w:uiPriority w:val="99"/>
    <w:unhideWhenUsed/>
    <w:rsid w:val="00C71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PreformattedChar">
    <w:name w:val="HTML Preformatted Char"/>
    <w:basedOn w:val="DefaultParagraphFont"/>
    <w:link w:val="HTMLPreformatted"/>
    <w:uiPriority w:val="99"/>
    <w:rsid w:val="00C719C2"/>
    <w:rPr>
      <w:rFonts w:ascii="Courier New" w:eastAsia="Times New Roman" w:hAnsi="Courier New" w:cs="Times New Roman"/>
      <w:sz w:val="20"/>
      <w:szCs w:val="20"/>
      <w:lang w:val="x-none" w:eastAsia="x-none"/>
    </w:rPr>
  </w:style>
  <w:style w:type="character" w:customStyle="1" w:styleId="y2iqfc">
    <w:name w:val="y2iqfc"/>
    <w:rsid w:val="00C719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rjana.dyrmishi@financa.gov.a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1063</Words>
  <Characters>6065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 Vidačak</dc:creator>
  <cp:lastModifiedBy>Amela Kora</cp:lastModifiedBy>
  <cp:revision>2</cp:revision>
  <dcterms:created xsi:type="dcterms:W3CDTF">2021-06-03T08:21:00Z</dcterms:created>
  <dcterms:modified xsi:type="dcterms:W3CDTF">2021-06-03T08:21:00Z</dcterms:modified>
</cp:coreProperties>
</file>